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5EE8701" w14:textId="740B5B17" w:rsidR="00763FD2" w:rsidRPr="0052548E" w:rsidRDefault="00763FD2" w:rsidP="00763FD2">
      <w:pPr>
        <w:tabs>
          <w:tab w:val="center" w:pos="4536"/>
          <w:tab w:val="right" w:pos="8280"/>
          <w:tab w:val="right" w:pos="9639"/>
        </w:tabs>
        <w:ind w:right="2"/>
        <w:rPr>
          <w:rFonts w:cs="Arial"/>
          <w:b/>
          <w:bCs/>
          <w:sz w:val="28"/>
        </w:rPr>
      </w:pPr>
      <w:r w:rsidRPr="0052548E">
        <w:rPr>
          <w:rFonts w:cs="Arial"/>
          <w:b/>
          <w:bCs/>
          <w:sz w:val="28"/>
        </w:rPr>
        <w:t>3GPP TSG RAN WG1 Meeting</w:t>
      </w:r>
      <w:r>
        <w:rPr>
          <w:rFonts w:cs="Arial"/>
          <w:b/>
          <w:bCs/>
          <w:sz w:val="28"/>
        </w:rPr>
        <w:t xml:space="preserve"> #94bis</w:t>
      </w:r>
      <w:r>
        <w:rPr>
          <w:rFonts w:cs="Arial"/>
          <w:b/>
          <w:bCs/>
          <w:sz w:val="28"/>
        </w:rPr>
        <w:tab/>
      </w:r>
      <w:r>
        <w:rPr>
          <w:rFonts w:cs="Arial"/>
          <w:b/>
          <w:bCs/>
          <w:sz w:val="28"/>
        </w:rPr>
        <w:tab/>
      </w:r>
      <w:r w:rsidR="00AC73D2" w:rsidRPr="00AC73D2">
        <w:rPr>
          <w:rFonts w:cs="Arial"/>
          <w:b/>
          <w:bCs/>
          <w:sz w:val="28"/>
        </w:rPr>
        <w:t>R1-1810702</w:t>
      </w:r>
    </w:p>
    <w:p w14:paraId="6ABE0FEC" w14:textId="77777777" w:rsidR="00763FD2" w:rsidRPr="009513AC" w:rsidRDefault="00763FD2" w:rsidP="00763FD2">
      <w:pPr>
        <w:tabs>
          <w:tab w:val="center" w:pos="4536"/>
          <w:tab w:val="right" w:pos="9072"/>
        </w:tabs>
        <w:rPr>
          <w:rFonts w:eastAsia="MS Mincho" w:cs="Arial"/>
          <w:b/>
          <w:bCs/>
          <w:sz w:val="28"/>
          <w:lang w:eastAsia="ja-JP"/>
        </w:rPr>
      </w:pPr>
      <w:r>
        <w:rPr>
          <w:rFonts w:eastAsia="MS Mincho" w:cs="Arial"/>
          <w:b/>
          <w:bCs/>
          <w:sz w:val="28"/>
          <w:lang w:eastAsia="ja-JP"/>
        </w:rPr>
        <w:t>Chengdu, China, October 8</w:t>
      </w:r>
      <w:r w:rsidRPr="007043DB">
        <w:rPr>
          <w:rFonts w:eastAsia="MS Mincho" w:cs="Arial"/>
          <w:b/>
          <w:bCs/>
          <w:sz w:val="28"/>
          <w:vertAlign w:val="superscript"/>
          <w:lang w:eastAsia="ja-JP"/>
        </w:rPr>
        <w:t>th</w:t>
      </w:r>
      <w:r>
        <w:rPr>
          <w:rFonts w:eastAsia="MS Mincho" w:cs="Arial"/>
          <w:b/>
          <w:bCs/>
          <w:sz w:val="28"/>
          <w:lang w:eastAsia="ja-JP"/>
        </w:rPr>
        <w:t xml:space="preserve"> – 12</w:t>
      </w:r>
      <w:r w:rsidRPr="007043DB">
        <w:rPr>
          <w:rFonts w:eastAsia="MS Mincho" w:cs="Arial"/>
          <w:b/>
          <w:bCs/>
          <w:sz w:val="28"/>
          <w:vertAlign w:val="superscript"/>
          <w:lang w:eastAsia="ja-JP"/>
        </w:rPr>
        <w:t>th</w:t>
      </w:r>
      <w:r>
        <w:rPr>
          <w:rFonts w:eastAsia="MS Mincho" w:cs="Arial"/>
          <w:b/>
          <w:bCs/>
          <w:sz w:val="28"/>
          <w:lang w:eastAsia="ja-JP"/>
        </w:rPr>
        <w:t xml:space="preserve">, 2018 </w:t>
      </w:r>
    </w:p>
    <w:p w14:paraId="153F6BA5" w14:textId="77777777" w:rsidR="0060603E" w:rsidRPr="005D2C51" w:rsidRDefault="0060603E" w:rsidP="0060603E">
      <w:pPr>
        <w:tabs>
          <w:tab w:val="left" w:pos="567"/>
        </w:tabs>
        <w:rPr>
          <w:rStyle w:val="apple-style-span"/>
          <w:rFonts w:cs="Arial"/>
          <w:sz w:val="16"/>
          <w:szCs w:val="16"/>
        </w:rPr>
      </w:pPr>
    </w:p>
    <w:p w14:paraId="3D115269" w14:textId="2076901D" w:rsidR="0060603E" w:rsidRPr="00A35755" w:rsidRDefault="0060603E" w:rsidP="002D479B">
      <w:pPr>
        <w:ind w:left="1800" w:hanging="1800"/>
        <w:rPr>
          <w:rFonts w:eastAsiaTheme="minorEastAsia"/>
          <w:b/>
          <w:sz w:val="24"/>
          <w:szCs w:val="24"/>
          <w:lang w:eastAsia="zh-CN"/>
        </w:rPr>
      </w:pPr>
      <w:r w:rsidRPr="00212204">
        <w:rPr>
          <w:b/>
          <w:sz w:val="24"/>
          <w:szCs w:val="24"/>
        </w:rPr>
        <w:t>Agenda Item:</w:t>
      </w:r>
      <w:r w:rsidRPr="00F377FF">
        <w:rPr>
          <w:b/>
          <w:sz w:val="24"/>
          <w:szCs w:val="24"/>
        </w:rPr>
        <w:tab/>
      </w:r>
      <w:bookmarkStart w:id="0" w:name="Source"/>
      <w:bookmarkEnd w:id="0"/>
      <w:r w:rsidR="00BF0851">
        <w:rPr>
          <w:b/>
          <w:sz w:val="24"/>
          <w:szCs w:val="24"/>
        </w:rPr>
        <w:t>7.2.4.3.1</w:t>
      </w:r>
      <w:bookmarkStart w:id="1" w:name="_GoBack"/>
      <w:bookmarkEnd w:id="1"/>
    </w:p>
    <w:p w14:paraId="5C936C32" w14:textId="77777777" w:rsidR="00CE0C9D" w:rsidRPr="00CD355C" w:rsidRDefault="0060603E" w:rsidP="002D479B">
      <w:pPr>
        <w:ind w:left="1800" w:hanging="1800"/>
        <w:rPr>
          <w:b/>
          <w:sz w:val="24"/>
          <w:szCs w:val="24"/>
        </w:rPr>
      </w:pPr>
      <w:r w:rsidRPr="00212204">
        <w:rPr>
          <w:b/>
          <w:sz w:val="24"/>
          <w:szCs w:val="24"/>
        </w:rPr>
        <w:t>Source:</w:t>
      </w:r>
      <w:r w:rsidRPr="00212204">
        <w:rPr>
          <w:b/>
          <w:sz w:val="24"/>
          <w:szCs w:val="24"/>
        </w:rPr>
        <w:tab/>
      </w:r>
      <w:r w:rsidR="00AB7FC6" w:rsidRPr="00212204">
        <w:rPr>
          <w:b/>
          <w:sz w:val="24"/>
          <w:szCs w:val="24"/>
        </w:rPr>
        <w:t>AT&amp;T</w:t>
      </w:r>
    </w:p>
    <w:p w14:paraId="1EAAA324" w14:textId="5222D774" w:rsidR="0060603E" w:rsidRPr="00212204" w:rsidRDefault="0060603E" w:rsidP="002D479B">
      <w:pPr>
        <w:ind w:left="1800" w:hanging="1800"/>
        <w:rPr>
          <w:b/>
          <w:sz w:val="24"/>
          <w:szCs w:val="24"/>
        </w:rPr>
      </w:pPr>
      <w:r w:rsidRPr="00212204">
        <w:rPr>
          <w:b/>
          <w:sz w:val="24"/>
          <w:szCs w:val="24"/>
        </w:rPr>
        <w:t>Title:</w:t>
      </w:r>
      <w:r w:rsidR="002D479B" w:rsidRPr="00143A0C">
        <w:rPr>
          <w:b/>
          <w:sz w:val="24"/>
          <w:szCs w:val="24"/>
        </w:rPr>
        <w:tab/>
      </w:r>
      <w:r w:rsidR="001B6A24" w:rsidRPr="001B6A24">
        <w:rPr>
          <w:b/>
          <w:sz w:val="24"/>
          <w:szCs w:val="24"/>
        </w:rPr>
        <w:t>Enhancements of LTE Uu and NR Uu to control NR sidelink</w:t>
      </w:r>
    </w:p>
    <w:p w14:paraId="134161EA" w14:textId="77777777" w:rsidR="002D479B" w:rsidRPr="00CD355C" w:rsidRDefault="0060603E" w:rsidP="00326FF6">
      <w:pPr>
        <w:ind w:left="1800" w:hanging="1800"/>
        <w:rPr>
          <w:b/>
          <w:sz w:val="24"/>
          <w:szCs w:val="24"/>
        </w:rPr>
      </w:pPr>
      <w:r w:rsidRPr="00212204">
        <w:rPr>
          <w:b/>
          <w:sz w:val="24"/>
          <w:szCs w:val="24"/>
        </w:rPr>
        <w:t>Document for:</w:t>
      </w:r>
      <w:r w:rsidRPr="00CD355C">
        <w:rPr>
          <w:b/>
          <w:sz w:val="24"/>
          <w:szCs w:val="24"/>
        </w:rPr>
        <w:tab/>
      </w:r>
      <w:bookmarkStart w:id="2" w:name="DocumentFor"/>
      <w:bookmarkEnd w:id="2"/>
      <w:r w:rsidR="000052FF" w:rsidRPr="00212204">
        <w:rPr>
          <w:b/>
          <w:sz w:val="24"/>
          <w:szCs w:val="24"/>
        </w:rPr>
        <w:t>Discussion/</w:t>
      </w:r>
      <w:r w:rsidRPr="00212204">
        <w:rPr>
          <w:b/>
          <w:sz w:val="24"/>
          <w:szCs w:val="24"/>
        </w:rPr>
        <w:t>Approval</w:t>
      </w:r>
    </w:p>
    <w:p w14:paraId="4E560C93" w14:textId="77777777" w:rsidR="00A64CF7" w:rsidRPr="00A11840" w:rsidRDefault="00A64CF7" w:rsidP="00424124">
      <w:pPr>
        <w:pStyle w:val="NoSpacing"/>
        <w:jc w:val="left"/>
        <w:rPr>
          <w:sz w:val="16"/>
          <w:szCs w:val="16"/>
        </w:rPr>
      </w:pPr>
    </w:p>
    <w:p w14:paraId="562D3094" w14:textId="77777777" w:rsidR="00707D20" w:rsidRPr="005E76AF" w:rsidRDefault="00424124" w:rsidP="005E76AF">
      <w:pPr>
        <w:pStyle w:val="Heading1"/>
        <w:keepLines/>
        <w:numPr>
          <w:ilvl w:val="0"/>
          <w:numId w:val="3"/>
        </w:numPr>
        <w:pBdr>
          <w:top w:val="single" w:sz="12" w:space="3" w:color="auto"/>
          <w:bottom w:val="none" w:sz="0" w:space="0" w:color="auto"/>
        </w:pBdr>
        <w:overflowPunct w:val="0"/>
        <w:autoSpaceDE w:val="0"/>
        <w:autoSpaceDN w:val="0"/>
        <w:adjustRightInd w:val="0"/>
        <w:spacing w:after="180"/>
        <w:jc w:val="left"/>
        <w:textAlignment w:val="baseline"/>
        <w:rPr>
          <w:rFonts w:eastAsia="SimSun"/>
          <w:b w:val="0"/>
          <w:sz w:val="36"/>
          <w:lang w:val="en-GB"/>
        </w:rPr>
      </w:pPr>
      <w:r w:rsidRPr="005E76AF">
        <w:rPr>
          <w:rFonts w:eastAsia="SimSun"/>
          <w:b w:val="0"/>
          <w:sz w:val="36"/>
          <w:lang w:val="en-GB"/>
        </w:rPr>
        <w:t>Introduction</w:t>
      </w:r>
    </w:p>
    <w:p w14:paraId="7E5011EA" w14:textId="21E05846" w:rsidR="009052CA" w:rsidRPr="00313BF4" w:rsidRDefault="00034DFC" w:rsidP="005852D8">
      <w:pPr>
        <w:pStyle w:val="maintext"/>
        <w:ind w:firstLineChars="0" w:firstLine="0"/>
        <w:rPr>
          <w:rFonts w:ascii="Calibri" w:eastAsiaTheme="minorEastAsia" w:hAnsi="Calibri"/>
          <w:lang w:eastAsia="zh-CN"/>
        </w:rPr>
      </w:pPr>
      <w:r>
        <w:rPr>
          <w:rFonts w:ascii="Calibri" w:eastAsiaTheme="minorEastAsia" w:hAnsi="Calibri"/>
          <w:lang w:eastAsia="zh-CN"/>
        </w:rPr>
        <w:t>In RAN1#94</w:t>
      </w:r>
      <w:r w:rsidR="00484AF4">
        <w:rPr>
          <w:rFonts w:ascii="Calibri" w:eastAsiaTheme="minorEastAsia" w:hAnsi="Calibri"/>
          <w:lang w:eastAsia="zh-CN"/>
        </w:rPr>
        <w:t xml:space="preserve">, </w:t>
      </w:r>
      <w:r>
        <w:rPr>
          <w:rFonts w:ascii="Calibri" w:eastAsiaTheme="minorEastAsia" w:hAnsi="Calibri"/>
          <w:lang w:eastAsia="zh-CN"/>
        </w:rPr>
        <w:t xml:space="preserve">the following agreement has been made on the NR UU enhancement to control LTE sidelink. </w:t>
      </w:r>
      <w:r w:rsidR="00737B82">
        <w:rPr>
          <w:rFonts w:ascii="Calibri" w:eastAsiaTheme="minorEastAsia" w:hAnsi="Calibri"/>
          <w:lang w:eastAsia="zh-CN"/>
        </w:rPr>
        <w:t xml:space="preserve">In this paper, </w:t>
      </w:r>
      <w:r w:rsidR="00DC03FF">
        <w:rPr>
          <w:rFonts w:ascii="Calibri" w:eastAsiaTheme="minorEastAsia" w:hAnsi="Calibri"/>
          <w:lang w:eastAsia="zh-CN"/>
        </w:rPr>
        <w:t xml:space="preserve">we give further details design. </w:t>
      </w:r>
    </w:p>
    <w:p w14:paraId="058E6C63" w14:textId="77777777" w:rsidR="00034DFC" w:rsidRPr="00D6406F" w:rsidRDefault="00034DFC" w:rsidP="00034DFC">
      <w:pPr>
        <w:rPr>
          <w:b/>
          <w:lang w:eastAsia="x-none"/>
        </w:rPr>
      </w:pPr>
      <w:r w:rsidRPr="00D6406F">
        <w:rPr>
          <w:highlight w:val="green"/>
          <w:lang w:eastAsia="x-none"/>
        </w:rPr>
        <w:t>Agreements</w:t>
      </w:r>
      <w:r w:rsidRPr="00D6406F">
        <w:rPr>
          <w:b/>
          <w:lang w:eastAsia="x-none"/>
        </w:rPr>
        <w:t>:</w:t>
      </w:r>
    </w:p>
    <w:p w14:paraId="43E0D83F" w14:textId="77777777" w:rsidR="00034DFC" w:rsidRPr="00D6406F" w:rsidRDefault="00034DFC" w:rsidP="00034DFC">
      <w:pPr>
        <w:numPr>
          <w:ilvl w:val="0"/>
          <w:numId w:val="16"/>
        </w:numPr>
        <w:spacing w:before="0" w:after="0"/>
        <w:jc w:val="left"/>
      </w:pPr>
      <w:r w:rsidRPr="00D6406F">
        <w:t>NR Uu can assign NR sidelink resources for the following:</w:t>
      </w:r>
    </w:p>
    <w:p w14:paraId="23D4D144" w14:textId="77777777" w:rsidR="00034DFC" w:rsidRPr="00D6406F" w:rsidRDefault="00034DFC" w:rsidP="00034DFC">
      <w:pPr>
        <w:numPr>
          <w:ilvl w:val="1"/>
          <w:numId w:val="16"/>
        </w:numPr>
        <w:spacing w:before="0" w:after="0"/>
        <w:jc w:val="left"/>
      </w:pPr>
      <w:r w:rsidRPr="00D6406F">
        <w:t>Shared licensed carrier between Uu and NR sidelink</w:t>
      </w:r>
    </w:p>
    <w:p w14:paraId="366CD227" w14:textId="77777777" w:rsidR="00034DFC" w:rsidRPr="00D6406F" w:rsidRDefault="00034DFC" w:rsidP="00034DFC">
      <w:pPr>
        <w:numPr>
          <w:ilvl w:val="1"/>
          <w:numId w:val="16"/>
        </w:numPr>
        <w:spacing w:before="0" w:after="0"/>
        <w:jc w:val="left"/>
      </w:pPr>
      <w:r w:rsidRPr="00D6406F">
        <w:t>Dedicated NR sidelink carrier</w:t>
      </w:r>
    </w:p>
    <w:p w14:paraId="07C701B5" w14:textId="77777777" w:rsidR="00034DFC" w:rsidRDefault="00034DFC" w:rsidP="00034DFC">
      <w:pPr>
        <w:rPr>
          <w:b/>
          <w:lang w:eastAsia="x-none"/>
        </w:rPr>
      </w:pPr>
    </w:p>
    <w:p w14:paraId="78992091" w14:textId="77777777" w:rsidR="00034DFC" w:rsidRPr="002D552E" w:rsidRDefault="00034DFC" w:rsidP="00034DFC">
      <w:pPr>
        <w:rPr>
          <w:b/>
          <w:lang w:eastAsia="x-none"/>
        </w:rPr>
      </w:pPr>
      <w:r w:rsidRPr="002D552E">
        <w:rPr>
          <w:highlight w:val="green"/>
          <w:lang w:eastAsia="x-none"/>
        </w:rPr>
        <w:t>Agreements</w:t>
      </w:r>
      <w:r w:rsidRPr="002D552E">
        <w:rPr>
          <w:b/>
          <w:lang w:eastAsia="x-none"/>
        </w:rPr>
        <w:t>:</w:t>
      </w:r>
    </w:p>
    <w:p w14:paraId="25835423" w14:textId="77777777" w:rsidR="00034DFC" w:rsidRPr="002D552E" w:rsidRDefault="00034DFC" w:rsidP="00034DFC">
      <w:pPr>
        <w:numPr>
          <w:ilvl w:val="0"/>
          <w:numId w:val="16"/>
        </w:numPr>
        <w:spacing w:before="0" w:after="0"/>
        <w:jc w:val="left"/>
      </w:pPr>
      <w:r w:rsidRPr="002D552E">
        <w:t>Study at least the following NR sidelink resource allocation techniques:</w:t>
      </w:r>
    </w:p>
    <w:p w14:paraId="3A3F8720" w14:textId="77777777" w:rsidR="00034DFC" w:rsidRPr="002D552E" w:rsidRDefault="00034DFC" w:rsidP="00034DFC">
      <w:pPr>
        <w:numPr>
          <w:ilvl w:val="1"/>
          <w:numId w:val="16"/>
        </w:numPr>
        <w:spacing w:before="0" w:after="0"/>
        <w:jc w:val="left"/>
      </w:pPr>
      <w:r w:rsidRPr="002D552E">
        <w:t>Dynamic resource allocation</w:t>
      </w:r>
    </w:p>
    <w:p w14:paraId="322FAA3F" w14:textId="77777777" w:rsidR="00034DFC" w:rsidRPr="002D552E" w:rsidRDefault="00034DFC" w:rsidP="00034DFC">
      <w:pPr>
        <w:numPr>
          <w:ilvl w:val="1"/>
          <w:numId w:val="16"/>
        </w:numPr>
        <w:spacing w:before="0" w:after="0"/>
        <w:jc w:val="left"/>
      </w:pPr>
      <w:r w:rsidRPr="002D552E">
        <w:t>Activation/deactivation based</w:t>
      </w:r>
    </w:p>
    <w:p w14:paraId="69A301A2" w14:textId="77777777" w:rsidR="00034DFC" w:rsidRPr="002D552E" w:rsidRDefault="00034DFC" w:rsidP="00034DFC">
      <w:pPr>
        <w:numPr>
          <w:ilvl w:val="2"/>
          <w:numId w:val="16"/>
        </w:numPr>
        <w:spacing w:before="0" w:after="0"/>
        <w:jc w:val="left"/>
      </w:pPr>
      <w:r w:rsidRPr="002D552E">
        <w:t xml:space="preserve">E.g., semi-persistent scheduling allocation or NR grant free type-2 </w:t>
      </w:r>
    </w:p>
    <w:p w14:paraId="2D82A062" w14:textId="77777777" w:rsidR="00034DFC" w:rsidRPr="002D552E" w:rsidRDefault="00034DFC" w:rsidP="00034DFC">
      <w:pPr>
        <w:numPr>
          <w:ilvl w:val="1"/>
          <w:numId w:val="16"/>
        </w:numPr>
        <w:spacing w:before="0" w:after="0"/>
        <w:jc w:val="left"/>
      </w:pPr>
      <w:r w:rsidRPr="002D552E">
        <w:t>RRC (pre-)configured</w:t>
      </w:r>
    </w:p>
    <w:p w14:paraId="074FA519" w14:textId="77777777" w:rsidR="00034DFC" w:rsidRPr="002D552E" w:rsidRDefault="00034DFC" w:rsidP="00034DFC">
      <w:pPr>
        <w:numPr>
          <w:ilvl w:val="2"/>
          <w:numId w:val="16"/>
        </w:numPr>
        <w:spacing w:before="0" w:after="0"/>
        <w:jc w:val="left"/>
      </w:pPr>
      <w:r w:rsidRPr="002D552E">
        <w:t>E.g., configured NR grant type-1, UE autonomous selection of resource(s) from resources configured by RRC</w:t>
      </w:r>
    </w:p>
    <w:p w14:paraId="157D6D3A" w14:textId="77777777" w:rsidR="00034DFC" w:rsidRPr="002D552E" w:rsidRDefault="00034DFC" w:rsidP="00034DFC">
      <w:pPr>
        <w:numPr>
          <w:ilvl w:val="0"/>
          <w:numId w:val="16"/>
        </w:numPr>
        <w:spacing w:before="0" w:after="0"/>
        <w:jc w:val="left"/>
      </w:pPr>
      <w:r w:rsidRPr="002D552E">
        <w:t>RAN1 will study the level of network control, e.g., whether the UE may select other parameters (e.g., MCS) and/or the exact transmission resources, and whether the selection is autonomous or not</w:t>
      </w:r>
    </w:p>
    <w:p w14:paraId="1B039BD0" w14:textId="0894610A" w:rsidR="0013407F" w:rsidRDefault="0013407F" w:rsidP="00A97B5A">
      <w:pPr>
        <w:pStyle w:val="maintext"/>
        <w:ind w:firstLineChars="0" w:firstLine="0"/>
        <w:rPr>
          <w:rFonts w:ascii="Calibri" w:hAnsi="Calibri"/>
          <w:b/>
          <w:lang w:val="en-US"/>
        </w:rPr>
      </w:pPr>
    </w:p>
    <w:p w14:paraId="35D2A8A4" w14:textId="0C1C9A7B" w:rsidR="007B0CA9" w:rsidRPr="007B0CA9" w:rsidRDefault="00AD1894" w:rsidP="007B0CA9">
      <w:pPr>
        <w:pStyle w:val="Heading1"/>
        <w:keepLines/>
        <w:numPr>
          <w:ilvl w:val="0"/>
          <w:numId w:val="3"/>
        </w:numPr>
        <w:pBdr>
          <w:top w:val="single" w:sz="12" w:space="3" w:color="auto"/>
          <w:bottom w:val="none" w:sz="0" w:space="0" w:color="auto"/>
        </w:pBdr>
        <w:overflowPunct w:val="0"/>
        <w:autoSpaceDE w:val="0"/>
        <w:autoSpaceDN w:val="0"/>
        <w:adjustRightInd w:val="0"/>
        <w:spacing w:after="180"/>
        <w:jc w:val="left"/>
        <w:textAlignment w:val="baseline"/>
        <w:rPr>
          <w:rFonts w:eastAsia="SimSun"/>
          <w:b w:val="0"/>
          <w:sz w:val="36"/>
          <w:lang w:val="en-GB" w:eastAsia="zh-CN"/>
        </w:rPr>
      </w:pPr>
      <w:r>
        <w:rPr>
          <w:rFonts w:eastAsia="SimSun"/>
          <w:b w:val="0"/>
          <w:sz w:val="36"/>
          <w:lang w:val="en-GB" w:eastAsia="zh-CN"/>
        </w:rPr>
        <w:t xml:space="preserve">NR </w:t>
      </w:r>
      <w:r w:rsidR="00A473A2">
        <w:rPr>
          <w:rFonts w:eastAsia="SimSun"/>
          <w:b w:val="0"/>
          <w:sz w:val="36"/>
          <w:lang w:val="en-GB" w:eastAsia="zh-CN"/>
        </w:rPr>
        <w:t xml:space="preserve">UU enhancement to control </w:t>
      </w:r>
      <w:r w:rsidR="00084899">
        <w:rPr>
          <w:rFonts w:eastAsia="SimSun"/>
          <w:b w:val="0"/>
          <w:sz w:val="36"/>
          <w:lang w:val="en-GB" w:eastAsia="zh-CN"/>
        </w:rPr>
        <w:t xml:space="preserve">NR and </w:t>
      </w:r>
      <w:r w:rsidR="00A473A2">
        <w:rPr>
          <w:rFonts w:eastAsia="SimSun"/>
          <w:b w:val="0"/>
          <w:sz w:val="36"/>
          <w:lang w:val="en-GB" w:eastAsia="zh-CN"/>
        </w:rPr>
        <w:t>LTE</w:t>
      </w:r>
      <w:r w:rsidR="00632206">
        <w:rPr>
          <w:rFonts w:eastAsia="SimSun"/>
          <w:b w:val="0"/>
          <w:sz w:val="36"/>
          <w:lang w:val="en-GB" w:eastAsia="zh-CN"/>
        </w:rPr>
        <w:t xml:space="preserve"> sidelink</w:t>
      </w:r>
    </w:p>
    <w:p w14:paraId="199173A7" w14:textId="45C1F993" w:rsidR="00F20D44" w:rsidRDefault="00E26FAE" w:rsidP="00E26FAE">
      <w:pPr>
        <w:pStyle w:val="maintext"/>
        <w:ind w:firstLineChars="0" w:firstLine="0"/>
        <w:rPr>
          <w:rFonts w:ascii="Calibri" w:hAnsi="Calibri"/>
        </w:rPr>
      </w:pPr>
      <w:r w:rsidRPr="00E26FAE">
        <w:rPr>
          <w:rFonts w:ascii="Calibri" w:hAnsi="Calibri"/>
        </w:rPr>
        <w:t xml:space="preserve">Dual connectivity </w:t>
      </w:r>
      <w:r>
        <w:rPr>
          <w:rFonts w:ascii="Calibri" w:hAnsi="Calibri"/>
        </w:rPr>
        <w:t>between LTE and NR has been suppo</w:t>
      </w:r>
      <w:r w:rsidR="00A473A2">
        <w:rPr>
          <w:rFonts w:ascii="Calibri" w:hAnsi="Calibri"/>
        </w:rPr>
        <w:t>rted in access link, e.g. EN-DC, where LTE is considered as MCG and NR as SCG. Similar dual connectivity can be considered for NR UU to control LTE sidelink</w:t>
      </w:r>
      <w:r w:rsidR="007A553F">
        <w:rPr>
          <w:rFonts w:ascii="Calibri" w:hAnsi="Calibri"/>
        </w:rPr>
        <w:t xml:space="preserve">. In particular, LTE </w:t>
      </w:r>
      <w:r w:rsidR="00F47194">
        <w:rPr>
          <w:rFonts w:ascii="Calibri" w:hAnsi="Calibri"/>
        </w:rPr>
        <w:t xml:space="preserve">or NR </w:t>
      </w:r>
      <w:r w:rsidR="007A553F">
        <w:rPr>
          <w:rFonts w:ascii="Calibri" w:hAnsi="Calibri"/>
        </w:rPr>
        <w:t xml:space="preserve">sidelink can be considered as a </w:t>
      </w:r>
      <w:r w:rsidR="00F47194">
        <w:rPr>
          <w:rFonts w:ascii="Calibri" w:hAnsi="Calibri"/>
        </w:rPr>
        <w:t xml:space="preserve">SCG while </w:t>
      </w:r>
      <w:r w:rsidR="0054209F">
        <w:rPr>
          <w:rFonts w:ascii="Calibri" w:hAnsi="Calibri"/>
        </w:rPr>
        <w:t xml:space="preserve">NR </w:t>
      </w:r>
      <w:r w:rsidR="00F47194">
        <w:rPr>
          <w:rFonts w:ascii="Calibri" w:hAnsi="Calibri"/>
        </w:rPr>
        <w:t xml:space="preserve">uu interface is the MCG. </w:t>
      </w:r>
      <w:r w:rsidR="0054209F">
        <w:rPr>
          <w:rFonts w:ascii="Calibri" w:hAnsi="Calibri"/>
        </w:rPr>
        <w:t xml:space="preserve">In such way, NR UU can control either LTE or NR sidelink just like controlling a access link in dual connectivity framework. </w:t>
      </w:r>
    </w:p>
    <w:p w14:paraId="3D905B30" w14:textId="3FEC1F57" w:rsidR="0054209F" w:rsidRDefault="0054209F" w:rsidP="00E26FAE">
      <w:pPr>
        <w:pStyle w:val="maintext"/>
        <w:ind w:firstLineChars="0" w:firstLine="0"/>
        <w:rPr>
          <w:rFonts w:ascii="Calibri" w:hAnsi="Calibri"/>
          <w:b/>
        </w:rPr>
      </w:pPr>
      <w:r w:rsidRPr="0054209F">
        <w:rPr>
          <w:rFonts w:ascii="Calibri" w:hAnsi="Calibri"/>
          <w:b/>
        </w:rPr>
        <w:t>Proposal</w:t>
      </w:r>
      <w:r w:rsidR="005D23F8">
        <w:rPr>
          <w:rFonts w:ascii="Calibri" w:hAnsi="Calibri"/>
          <w:b/>
        </w:rPr>
        <w:t>-1</w:t>
      </w:r>
      <w:r w:rsidRPr="0054209F">
        <w:rPr>
          <w:rFonts w:ascii="Calibri" w:hAnsi="Calibri"/>
          <w:b/>
        </w:rPr>
        <w:t xml:space="preserve">: Dual connectivity framework can support NR UU interface as MCG to control NR and LTE sidelink as SCG. </w:t>
      </w:r>
    </w:p>
    <w:p w14:paraId="22D4C885" w14:textId="77777777" w:rsidR="0073264D" w:rsidRDefault="0073264D" w:rsidP="0073264D">
      <w:pPr>
        <w:pStyle w:val="maintext"/>
        <w:ind w:firstLineChars="0" w:firstLine="0"/>
        <w:rPr>
          <w:rFonts w:ascii="Calibri" w:hAnsi="Calibri"/>
          <w:lang w:val="en-US"/>
        </w:rPr>
      </w:pPr>
      <w:r w:rsidRPr="0083037E">
        <w:rPr>
          <w:rFonts w:ascii="Calibri" w:hAnsi="Calibri"/>
          <w:lang w:val="en-US"/>
        </w:rPr>
        <w:t xml:space="preserve">With the </w:t>
      </w:r>
      <w:r>
        <w:rPr>
          <w:rFonts w:ascii="Calibri" w:hAnsi="Calibri"/>
          <w:lang w:val="en-US"/>
        </w:rPr>
        <w:t xml:space="preserve">present of local manager, sidelink communication is in hierarchical structure. In another words, vehicle UEs need to associate with local manager somehow. However, there is no need to have full association just like UE-BS in cellular network since local manager essentially is another UE. It simply helps to coordinate the resource utilization in a certain area.  In our opinion, UE can have “diet” connection to local manager, which means UE synchronizes to local manager and blindly decode control channel following the search space configured for it. Also, when UE switch to a different local manager, no need to have normal handover procedure, UE simply just send an SR to another local manager to ask for new resources. </w:t>
      </w:r>
    </w:p>
    <w:p w14:paraId="78AA2B23" w14:textId="6F73359A" w:rsidR="0073264D" w:rsidRDefault="0073264D" w:rsidP="0073264D">
      <w:pPr>
        <w:pStyle w:val="maintext"/>
        <w:ind w:firstLineChars="0" w:firstLine="0"/>
        <w:rPr>
          <w:rFonts w:ascii="Calibri" w:hAnsi="Calibri"/>
          <w:b/>
        </w:rPr>
      </w:pPr>
      <w:r w:rsidRPr="0054209F">
        <w:rPr>
          <w:rFonts w:ascii="Calibri" w:hAnsi="Calibri"/>
          <w:b/>
        </w:rPr>
        <w:t>Proposal</w:t>
      </w:r>
      <w:r w:rsidR="005D23F8">
        <w:rPr>
          <w:rFonts w:ascii="Calibri" w:hAnsi="Calibri"/>
          <w:b/>
        </w:rPr>
        <w:t>-2</w:t>
      </w:r>
      <w:r w:rsidRPr="0054209F">
        <w:rPr>
          <w:rFonts w:ascii="Calibri" w:hAnsi="Calibri"/>
          <w:b/>
        </w:rPr>
        <w:t xml:space="preserve">: </w:t>
      </w:r>
      <w:r>
        <w:rPr>
          <w:rFonts w:ascii="Calibri" w:hAnsi="Calibri"/>
          <w:b/>
        </w:rPr>
        <w:t>The connection between local manager and UE is a “diet” connection</w:t>
      </w:r>
    </w:p>
    <w:p w14:paraId="779ED16A" w14:textId="77777777" w:rsidR="0073264D" w:rsidRPr="0073264D" w:rsidRDefault="0073264D" w:rsidP="00E26FAE">
      <w:pPr>
        <w:pStyle w:val="maintext"/>
        <w:ind w:firstLineChars="0" w:firstLine="0"/>
        <w:rPr>
          <w:rFonts w:ascii="Calibri" w:hAnsi="Calibri"/>
          <w:b/>
        </w:rPr>
      </w:pPr>
    </w:p>
    <w:p w14:paraId="115C6814" w14:textId="77777777" w:rsidR="006D40EA" w:rsidRPr="0062355D" w:rsidRDefault="006D40EA" w:rsidP="0062355D">
      <w:pPr>
        <w:pStyle w:val="Heading1"/>
        <w:keepLines/>
        <w:numPr>
          <w:ilvl w:val="0"/>
          <w:numId w:val="3"/>
        </w:numPr>
        <w:pBdr>
          <w:top w:val="single" w:sz="12" w:space="3" w:color="auto"/>
          <w:bottom w:val="none" w:sz="0" w:space="0" w:color="auto"/>
        </w:pBdr>
        <w:overflowPunct w:val="0"/>
        <w:autoSpaceDE w:val="0"/>
        <w:autoSpaceDN w:val="0"/>
        <w:adjustRightInd w:val="0"/>
        <w:spacing w:after="180"/>
        <w:jc w:val="left"/>
        <w:textAlignment w:val="baseline"/>
        <w:rPr>
          <w:rFonts w:eastAsia="SimSun"/>
          <w:b w:val="0"/>
          <w:sz w:val="36"/>
          <w:lang w:val="en-GB"/>
        </w:rPr>
      </w:pPr>
      <w:r w:rsidRPr="0062355D">
        <w:rPr>
          <w:rFonts w:eastAsia="SimSun"/>
          <w:b w:val="0"/>
          <w:sz w:val="36"/>
          <w:lang w:val="en-GB"/>
        </w:rPr>
        <w:t>Conclusion</w:t>
      </w:r>
    </w:p>
    <w:p w14:paraId="6CC79DAD" w14:textId="1E473F2A" w:rsidR="005D23F8" w:rsidRDefault="0054616C" w:rsidP="0054616C">
      <w:pPr>
        <w:pStyle w:val="maintext"/>
        <w:ind w:firstLineChars="0" w:firstLine="0"/>
        <w:rPr>
          <w:rFonts w:ascii="Calibri" w:eastAsiaTheme="minorEastAsia" w:hAnsi="Calibri"/>
          <w:lang w:eastAsia="zh-CN"/>
        </w:rPr>
      </w:pPr>
      <w:r>
        <w:rPr>
          <w:rFonts w:ascii="Calibri" w:hAnsi="Calibri"/>
        </w:rPr>
        <w:t xml:space="preserve">In this contribution, we </w:t>
      </w:r>
      <w:r w:rsidR="009E0CBB">
        <w:rPr>
          <w:rFonts w:ascii="Calibri" w:eastAsiaTheme="minorEastAsia" w:hAnsi="Calibri" w:hint="eastAsia"/>
          <w:lang w:eastAsia="zh-CN"/>
        </w:rPr>
        <w:t xml:space="preserve">proposed </w:t>
      </w:r>
      <w:r w:rsidR="00CC683E">
        <w:rPr>
          <w:rFonts w:ascii="Calibri" w:eastAsiaTheme="minorEastAsia" w:hAnsi="Calibri"/>
          <w:lang w:eastAsia="zh-CN"/>
        </w:rPr>
        <w:t>to use dual-</w:t>
      </w:r>
      <w:r w:rsidR="005D23F8">
        <w:rPr>
          <w:rFonts w:ascii="Calibri" w:eastAsiaTheme="minorEastAsia" w:hAnsi="Calibri"/>
          <w:lang w:eastAsia="zh-CN"/>
        </w:rPr>
        <w:t>connectivity framework to let NR uu interface to control both NR and LTE sidelink, more specifically, we have the following proposals:</w:t>
      </w:r>
    </w:p>
    <w:p w14:paraId="25C5547E" w14:textId="77777777" w:rsidR="005D23F8" w:rsidRDefault="005D23F8" w:rsidP="0054616C">
      <w:pPr>
        <w:pStyle w:val="maintext"/>
        <w:ind w:firstLineChars="0" w:firstLine="0"/>
        <w:rPr>
          <w:rFonts w:ascii="Calibri" w:eastAsiaTheme="minorEastAsia" w:hAnsi="Calibri"/>
          <w:lang w:eastAsia="zh-CN"/>
        </w:rPr>
      </w:pPr>
    </w:p>
    <w:p w14:paraId="2738ECCD" w14:textId="77777777" w:rsidR="005D23F8" w:rsidRDefault="005D23F8" w:rsidP="005D23F8">
      <w:pPr>
        <w:pStyle w:val="maintext"/>
        <w:ind w:firstLineChars="0" w:firstLine="0"/>
        <w:rPr>
          <w:rFonts w:ascii="Calibri" w:hAnsi="Calibri"/>
          <w:b/>
        </w:rPr>
      </w:pPr>
      <w:r w:rsidRPr="0054209F">
        <w:rPr>
          <w:rFonts w:ascii="Calibri" w:hAnsi="Calibri"/>
          <w:b/>
        </w:rPr>
        <w:t>Proposal</w:t>
      </w:r>
      <w:r>
        <w:rPr>
          <w:rFonts w:ascii="Calibri" w:hAnsi="Calibri"/>
          <w:b/>
        </w:rPr>
        <w:t>-1</w:t>
      </w:r>
      <w:r w:rsidRPr="0054209F">
        <w:rPr>
          <w:rFonts w:ascii="Calibri" w:hAnsi="Calibri"/>
          <w:b/>
        </w:rPr>
        <w:t xml:space="preserve">: Dual connectivity framework can support NR UU interface as MCG to control NR and LTE sidelink as SCG. </w:t>
      </w:r>
    </w:p>
    <w:p w14:paraId="55725CA9" w14:textId="77777777" w:rsidR="005D23F8" w:rsidRDefault="005D23F8" w:rsidP="005D23F8">
      <w:pPr>
        <w:pStyle w:val="maintext"/>
        <w:ind w:firstLineChars="0" w:firstLine="0"/>
        <w:rPr>
          <w:rFonts w:ascii="Calibri" w:hAnsi="Calibri"/>
          <w:b/>
        </w:rPr>
      </w:pPr>
      <w:r w:rsidRPr="0054209F">
        <w:rPr>
          <w:rFonts w:ascii="Calibri" w:hAnsi="Calibri"/>
          <w:b/>
        </w:rPr>
        <w:t>Proposal</w:t>
      </w:r>
      <w:r>
        <w:rPr>
          <w:rFonts w:ascii="Calibri" w:hAnsi="Calibri"/>
          <w:b/>
        </w:rPr>
        <w:t>-2</w:t>
      </w:r>
      <w:r w:rsidRPr="0054209F">
        <w:rPr>
          <w:rFonts w:ascii="Calibri" w:hAnsi="Calibri"/>
          <w:b/>
        </w:rPr>
        <w:t xml:space="preserve">: </w:t>
      </w:r>
      <w:r>
        <w:rPr>
          <w:rFonts w:ascii="Calibri" w:hAnsi="Calibri"/>
          <w:b/>
        </w:rPr>
        <w:t>The connection between local manager and UE is a “diet” connection</w:t>
      </w:r>
    </w:p>
    <w:p w14:paraId="2E4EFC7C" w14:textId="77777777" w:rsidR="005D23F8" w:rsidRDefault="005D23F8" w:rsidP="0054616C">
      <w:pPr>
        <w:pStyle w:val="maintext"/>
        <w:ind w:firstLineChars="0" w:firstLine="0"/>
        <w:rPr>
          <w:rFonts w:ascii="Calibri" w:eastAsiaTheme="minorEastAsia" w:hAnsi="Calibri"/>
          <w:lang w:eastAsia="zh-CN"/>
        </w:rPr>
      </w:pPr>
    </w:p>
    <w:p w14:paraId="634B9308" w14:textId="77777777" w:rsidR="006E21F5" w:rsidRDefault="006E21F5" w:rsidP="0054616C">
      <w:pPr>
        <w:pStyle w:val="maintext"/>
        <w:ind w:firstLineChars="0" w:firstLine="0"/>
        <w:rPr>
          <w:rFonts w:ascii="Calibri" w:eastAsiaTheme="minorEastAsia" w:hAnsi="Calibri"/>
          <w:lang w:eastAsia="zh-CN"/>
        </w:rPr>
      </w:pPr>
    </w:p>
    <w:p w14:paraId="65547D69" w14:textId="755C075F" w:rsidR="006E21F5" w:rsidRDefault="006E21F5" w:rsidP="006E21F5">
      <w:pPr>
        <w:pStyle w:val="Heading1"/>
        <w:keepLines/>
        <w:numPr>
          <w:ilvl w:val="0"/>
          <w:numId w:val="3"/>
        </w:numPr>
        <w:pBdr>
          <w:top w:val="single" w:sz="12" w:space="3" w:color="auto"/>
          <w:bottom w:val="none" w:sz="0" w:space="0" w:color="auto"/>
        </w:pBdr>
        <w:overflowPunct w:val="0"/>
        <w:autoSpaceDE w:val="0"/>
        <w:autoSpaceDN w:val="0"/>
        <w:adjustRightInd w:val="0"/>
        <w:spacing w:after="180"/>
        <w:jc w:val="left"/>
        <w:textAlignment w:val="baseline"/>
        <w:rPr>
          <w:rFonts w:eastAsia="SimSun"/>
          <w:b w:val="0"/>
          <w:sz w:val="36"/>
          <w:lang w:val="en-GB"/>
        </w:rPr>
      </w:pPr>
      <w:r w:rsidRPr="006E21F5">
        <w:rPr>
          <w:rFonts w:eastAsia="SimSun"/>
          <w:b w:val="0"/>
          <w:sz w:val="36"/>
          <w:lang w:val="en-GB"/>
        </w:rPr>
        <w:t>Reference</w:t>
      </w:r>
    </w:p>
    <w:p w14:paraId="6B4AECF9" w14:textId="5316E0EF" w:rsidR="006E21F5" w:rsidRDefault="006E21F5" w:rsidP="006E21F5">
      <w:pPr>
        <w:rPr>
          <w:rFonts w:eastAsiaTheme="minorEastAsia"/>
          <w:lang w:val="en-GB"/>
        </w:rPr>
      </w:pPr>
      <w:r>
        <w:rPr>
          <w:rFonts w:eastAsiaTheme="minorEastAsia"/>
          <w:lang w:val="en-GB"/>
        </w:rPr>
        <w:t xml:space="preserve">[1]  </w:t>
      </w:r>
      <w:r>
        <w:rPr>
          <w:rFonts w:eastAsiaTheme="minorEastAsia"/>
          <w:lang w:val="en-GB"/>
        </w:rPr>
        <w:tab/>
      </w:r>
      <w:r w:rsidR="00105993">
        <w:rPr>
          <w:rFonts w:eastAsiaTheme="minorEastAsia"/>
          <w:lang w:val="en-GB"/>
        </w:rPr>
        <w:t xml:space="preserve">RP-181480   </w:t>
      </w:r>
      <w:r w:rsidR="00105993">
        <w:rPr>
          <w:rFonts w:eastAsiaTheme="minorEastAsia"/>
          <w:lang w:val="en-GB"/>
        </w:rPr>
        <w:tab/>
      </w:r>
      <w:r w:rsidR="00105993" w:rsidRPr="00105993">
        <w:rPr>
          <w:rFonts w:eastAsiaTheme="minorEastAsia"/>
          <w:lang w:val="en-GB"/>
        </w:rPr>
        <w:t>New SID: Study on NR V2X</w:t>
      </w:r>
    </w:p>
    <w:p w14:paraId="7BC37CD6" w14:textId="601E2AAC" w:rsidR="0013692D" w:rsidRPr="006E21F5" w:rsidRDefault="0013692D" w:rsidP="006E21F5">
      <w:pPr>
        <w:rPr>
          <w:rFonts w:eastAsiaTheme="minorEastAsia"/>
          <w:lang w:val="en-GB"/>
        </w:rPr>
      </w:pPr>
      <w:r>
        <w:rPr>
          <w:rFonts w:eastAsiaTheme="minorEastAsia"/>
          <w:lang w:val="en-GB"/>
        </w:rPr>
        <w:t>[</w:t>
      </w:r>
      <w:r w:rsidR="00C11C6E">
        <w:rPr>
          <w:rFonts w:eastAsiaTheme="minorEastAsia"/>
          <w:lang w:val="en-GB"/>
        </w:rPr>
        <w:t>2</w:t>
      </w:r>
      <w:r>
        <w:rPr>
          <w:rFonts w:eastAsiaTheme="minorEastAsia"/>
          <w:lang w:val="en-GB"/>
        </w:rPr>
        <w:t>]</w:t>
      </w:r>
      <w:r>
        <w:rPr>
          <w:rFonts w:eastAsiaTheme="minorEastAsia"/>
          <w:lang w:val="en-GB"/>
        </w:rPr>
        <w:tab/>
      </w:r>
      <w:r w:rsidRPr="0013692D">
        <w:rPr>
          <w:rFonts w:eastAsiaTheme="minorEastAsia"/>
          <w:lang w:val="en-GB"/>
        </w:rPr>
        <w:t>R1-1806986</w:t>
      </w:r>
      <w:r>
        <w:rPr>
          <w:rFonts w:eastAsiaTheme="minorEastAsia"/>
          <w:lang w:val="en-GB"/>
        </w:rPr>
        <w:tab/>
      </w:r>
      <w:r w:rsidRPr="0013692D">
        <w:rPr>
          <w:rFonts w:eastAsiaTheme="minorEastAsia"/>
          <w:lang w:val="en-GB"/>
        </w:rPr>
        <w:t>Autonomous topology management</w:t>
      </w:r>
      <w:r w:rsidR="00883070">
        <w:rPr>
          <w:rFonts w:eastAsiaTheme="minorEastAsia"/>
          <w:lang w:val="en-GB"/>
        </w:rPr>
        <w:t>, AT&amp;T</w:t>
      </w:r>
    </w:p>
    <w:p w14:paraId="2EF72D72" w14:textId="7F713957" w:rsidR="007D152D" w:rsidRPr="007D152D" w:rsidRDefault="007D152D" w:rsidP="006555DF">
      <w:pPr>
        <w:rPr>
          <w:lang w:val="en-GB"/>
        </w:rPr>
      </w:pPr>
    </w:p>
    <w:sectPr w:rsidR="007D152D" w:rsidRPr="007D152D" w:rsidSect="0001485D">
      <w:pgSz w:w="12240" w:h="15840"/>
      <w:pgMar w:top="1080" w:right="1080" w:bottom="1080" w:left="108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8D6CE63" w14:textId="77777777" w:rsidR="00C23A2B" w:rsidRDefault="00C23A2B" w:rsidP="00424124">
      <w:pPr>
        <w:spacing w:before="0" w:after="0"/>
      </w:pPr>
      <w:r>
        <w:separator/>
      </w:r>
    </w:p>
  </w:endnote>
  <w:endnote w:type="continuationSeparator" w:id="0">
    <w:p w14:paraId="77B00FFD" w14:textId="77777777" w:rsidR="00C23A2B" w:rsidRDefault="00C23A2B" w:rsidP="00424124">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Malgun Gothic">
    <w:altName w:val="맑은 고딕"/>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2151672" w14:textId="77777777" w:rsidR="00C23A2B" w:rsidRDefault="00C23A2B" w:rsidP="00424124">
      <w:pPr>
        <w:spacing w:before="0" w:after="0"/>
      </w:pPr>
      <w:r>
        <w:separator/>
      </w:r>
    </w:p>
  </w:footnote>
  <w:footnote w:type="continuationSeparator" w:id="0">
    <w:p w14:paraId="44B562DA" w14:textId="77777777" w:rsidR="00C23A2B" w:rsidRDefault="00C23A2B" w:rsidP="00424124">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CD77C3"/>
    <w:multiLevelType w:val="hybridMultilevel"/>
    <w:tmpl w:val="94F2A986"/>
    <w:lvl w:ilvl="0" w:tplc="04090001">
      <w:start w:val="1"/>
      <w:numFmt w:val="bullet"/>
      <w:lvlText w:val=""/>
      <w:lvlJc w:val="left"/>
      <w:pPr>
        <w:ind w:left="90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340" w:hanging="360"/>
      </w:pPr>
      <w:rPr>
        <w:rFonts w:ascii="Wingdings" w:hAnsi="Wingdings" w:hint="default"/>
      </w:rPr>
    </w:lvl>
    <w:lvl w:ilvl="3" w:tplc="04090001">
      <w:start w:val="1"/>
      <w:numFmt w:val="bullet"/>
      <w:lvlText w:val=""/>
      <w:lvlJc w:val="left"/>
      <w:pPr>
        <w:ind w:left="3060" w:hanging="360"/>
      </w:pPr>
      <w:rPr>
        <w:rFonts w:ascii="Symbol" w:hAnsi="Symbol" w:hint="default"/>
      </w:rPr>
    </w:lvl>
    <w:lvl w:ilvl="4" w:tplc="04090003">
      <w:start w:val="1"/>
      <w:numFmt w:val="bullet"/>
      <w:lvlText w:val="o"/>
      <w:lvlJc w:val="left"/>
      <w:pPr>
        <w:ind w:left="3780" w:hanging="360"/>
      </w:pPr>
      <w:rPr>
        <w:rFonts w:ascii="Courier New" w:hAnsi="Courier New" w:cs="Courier New" w:hint="default"/>
      </w:rPr>
    </w:lvl>
    <w:lvl w:ilvl="5" w:tplc="04090005">
      <w:start w:val="1"/>
      <w:numFmt w:val="bullet"/>
      <w:lvlText w:val=""/>
      <w:lvlJc w:val="left"/>
      <w:pPr>
        <w:ind w:left="4500" w:hanging="360"/>
      </w:pPr>
      <w:rPr>
        <w:rFonts w:ascii="Wingdings" w:hAnsi="Wingdings" w:hint="default"/>
      </w:rPr>
    </w:lvl>
    <w:lvl w:ilvl="6" w:tplc="04090001">
      <w:start w:val="1"/>
      <w:numFmt w:val="bullet"/>
      <w:lvlText w:val=""/>
      <w:lvlJc w:val="left"/>
      <w:pPr>
        <w:ind w:left="5220" w:hanging="360"/>
      </w:pPr>
      <w:rPr>
        <w:rFonts w:ascii="Symbol" w:hAnsi="Symbol" w:hint="default"/>
      </w:rPr>
    </w:lvl>
    <w:lvl w:ilvl="7" w:tplc="04090003">
      <w:start w:val="1"/>
      <w:numFmt w:val="bullet"/>
      <w:lvlText w:val="o"/>
      <w:lvlJc w:val="left"/>
      <w:pPr>
        <w:ind w:left="5940" w:hanging="360"/>
      </w:pPr>
      <w:rPr>
        <w:rFonts w:ascii="Courier New" w:hAnsi="Courier New" w:cs="Courier New" w:hint="default"/>
      </w:rPr>
    </w:lvl>
    <w:lvl w:ilvl="8" w:tplc="04090005">
      <w:start w:val="1"/>
      <w:numFmt w:val="bullet"/>
      <w:lvlText w:val=""/>
      <w:lvlJc w:val="left"/>
      <w:pPr>
        <w:ind w:left="6660" w:hanging="360"/>
      </w:pPr>
      <w:rPr>
        <w:rFonts w:ascii="Wingdings" w:hAnsi="Wingdings" w:hint="default"/>
      </w:rPr>
    </w:lvl>
  </w:abstractNum>
  <w:abstractNum w:abstractNumId="2" w15:restartNumberingAfterBreak="0">
    <w:nsid w:val="0AF03C44"/>
    <w:multiLevelType w:val="hybridMultilevel"/>
    <w:tmpl w:val="7CFAF830"/>
    <w:lvl w:ilvl="0" w:tplc="910CF456">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3" w15:restartNumberingAfterBreak="0">
    <w:nsid w:val="13560DD6"/>
    <w:multiLevelType w:val="hybridMultilevel"/>
    <w:tmpl w:val="E84C5C06"/>
    <w:lvl w:ilvl="0" w:tplc="53D0B7C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2614156C"/>
    <w:multiLevelType w:val="hybridMultilevel"/>
    <w:tmpl w:val="1136A8C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3B30BCC"/>
    <w:multiLevelType w:val="hybridMultilevel"/>
    <w:tmpl w:val="8DB015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3CC3516C"/>
    <w:multiLevelType w:val="hybridMultilevel"/>
    <w:tmpl w:val="FF7CC13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F3A18A8"/>
    <w:multiLevelType w:val="hybridMultilevel"/>
    <w:tmpl w:val="E6FA914A"/>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59B40CFC"/>
    <w:multiLevelType w:val="hybridMultilevel"/>
    <w:tmpl w:val="AA9A6D46"/>
    <w:lvl w:ilvl="0" w:tplc="54EEB79A">
      <w:start w:val="1"/>
      <w:numFmt w:val="bullet"/>
      <w:lvlText w:val=""/>
      <w:lvlJc w:val="left"/>
      <w:pPr>
        <w:ind w:left="720" w:hanging="360"/>
      </w:pPr>
      <w:rPr>
        <w:rFonts w:ascii="Symbol" w:hAnsi="Symbol" w:hint="default"/>
        <w:sz w:val="20"/>
        <w:szCs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F29747A"/>
    <w:multiLevelType w:val="multilevel"/>
    <w:tmpl w:val="25707CA8"/>
    <w:lvl w:ilvl="0">
      <w:start w:val="1"/>
      <w:numFmt w:val="decimal"/>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12" w15:restartNumberingAfterBreak="0">
    <w:nsid w:val="682D40B0"/>
    <w:multiLevelType w:val="hybridMultilevel"/>
    <w:tmpl w:val="DC6A61B6"/>
    <w:lvl w:ilvl="0" w:tplc="0409000F">
      <w:start w:val="1"/>
      <w:numFmt w:val="decimal"/>
      <w:lvlText w:val="%1."/>
      <w:lvlJc w:val="left"/>
      <w:pPr>
        <w:ind w:left="420" w:hanging="420"/>
      </w:pPr>
    </w:lvl>
    <w:lvl w:ilvl="1" w:tplc="0C0A0001">
      <w:start w:val="1"/>
      <w:numFmt w:val="bullet"/>
      <w:lvlText w:val=""/>
      <w:lvlJc w:val="left"/>
      <w:pPr>
        <w:ind w:left="840" w:hanging="420"/>
      </w:pPr>
      <w:rPr>
        <w:rFonts w:ascii="Symbol" w:hAnsi="Symbol" w:hint="default"/>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7711146D"/>
    <w:multiLevelType w:val="hybridMultilevel"/>
    <w:tmpl w:val="DFB0079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8622B83"/>
    <w:multiLevelType w:val="hybridMultilevel"/>
    <w:tmpl w:val="B69AA8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8"/>
  </w:num>
  <w:num w:numId="2">
    <w:abstractNumId w:val="4"/>
  </w:num>
  <w:num w:numId="3">
    <w:abstractNumId w:val="11"/>
  </w:num>
  <w:num w:numId="4">
    <w:abstractNumId w:val="7"/>
  </w:num>
  <w:num w:numId="5">
    <w:abstractNumId w:val="3"/>
  </w:num>
  <w:num w:numId="6">
    <w:abstractNumId w:val="0"/>
  </w:num>
  <w:num w:numId="7">
    <w:abstractNumId w:val="1"/>
  </w:num>
  <w:num w:numId="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
  </w:num>
  <w:num w:numId="10">
    <w:abstractNumId w:val="12"/>
  </w:num>
  <w:num w:numId="11">
    <w:abstractNumId w:val="10"/>
  </w:num>
  <w:num w:numId="12">
    <w:abstractNumId w:val="9"/>
  </w:num>
  <w:num w:numId="13">
    <w:abstractNumId w:val="2"/>
  </w:num>
  <w:num w:numId="14">
    <w:abstractNumId w:val="14"/>
  </w:num>
  <w:num w:numId="15">
    <w:abstractNumId w:val="13"/>
  </w:num>
  <w:num w:numId="16">
    <w:abstractNumId w:val="6"/>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doNotDisplayPageBoundaries/>
  <w:bordersDoNotSurroundHeader/>
  <w:bordersDoNotSurroundFooter/>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24124"/>
    <w:rsid w:val="00000298"/>
    <w:rsid w:val="00001127"/>
    <w:rsid w:val="0000343A"/>
    <w:rsid w:val="000052FF"/>
    <w:rsid w:val="0001485D"/>
    <w:rsid w:val="000148C8"/>
    <w:rsid w:val="000149EC"/>
    <w:rsid w:val="00021782"/>
    <w:rsid w:val="00024D8F"/>
    <w:rsid w:val="0002579F"/>
    <w:rsid w:val="00026856"/>
    <w:rsid w:val="00030016"/>
    <w:rsid w:val="0003047E"/>
    <w:rsid w:val="00031DE0"/>
    <w:rsid w:val="00032D47"/>
    <w:rsid w:val="00033BC1"/>
    <w:rsid w:val="00034DFC"/>
    <w:rsid w:val="0004375F"/>
    <w:rsid w:val="00046BC3"/>
    <w:rsid w:val="00051B4B"/>
    <w:rsid w:val="000541F8"/>
    <w:rsid w:val="00054618"/>
    <w:rsid w:val="00054EAD"/>
    <w:rsid w:val="000550BC"/>
    <w:rsid w:val="00057E41"/>
    <w:rsid w:val="00060640"/>
    <w:rsid w:val="00062C0F"/>
    <w:rsid w:val="00064174"/>
    <w:rsid w:val="00065C45"/>
    <w:rsid w:val="0007137B"/>
    <w:rsid w:val="000720EA"/>
    <w:rsid w:val="000730C9"/>
    <w:rsid w:val="000747DB"/>
    <w:rsid w:val="0007575F"/>
    <w:rsid w:val="00075FD1"/>
    <w:rsid w:val="0007738A"/>
    <w:rsid w:val="0008141A"/>
    <w:rsid w:val="000821CE"/>
    <w:rsid w:val="00084721"/>
    <w:rsid w:val="00084899"/>
    <w:rsid w:val="00085800"/>
    <w:rsid w:val="000865E3"/>
    <w:rsid w:val="000875A8"/>
    <w:rsid w:val="00091876"/>
    <w:rsid w:val="000923D1"/>
    <w:rsid w:val="00093CB4"/>
    <w:rsid w:val="00095684"/>
    <w:rsid w:val="000961B0"/>
    <w:rsid w:val="000A1DFA"/>
    <w:rsid w:val="000A36A9"/>
    <w:rsid w:val="000A53F4"/>
    <w:rsid w:val="000B0720"/>
    <w:rsid w:val="000B0958"/>
    <w:rsid w:val="000B19D3"/>
    <w:rsid w:val="000B3649"/>
    <w:rsid w:val="000B455B"/>
    <w:rsid w:val="000B6120"/>
    <w:rsid w:val="000B695D"/>
    <w:rsid w:val="000B7BE1"/>
    <w:rsid w:val="000C57B9"/>
    <w:rsid w:val="000C785E"/>
    <w:rsid w:val="000D02F7"/>
    <w:rsid w:val="000E2254"/>
    <w:rsid w:val="000E2603"/>
    <w:rsid w:val="000E29D8"/>
    <w:rsid w:val="000E3A7F"/>
    <w:rsid w:val="000E4D11"/>
    <w:rsid w:val="000E51EC"/>
    <w:rsid w:val="000E714A"/>
    <w:rsid w:val="000F1DCA"/>
    <w:rsid w:val="000F3E5D"/>
    <w:rsid w:val="000F6995"/>
    <w:rsid w:val="000F709A"/>
    <w:rsid w:val="00102F84"/>
    <w:rsid w:val="0010303E"/>
    <w:rsid w:val="00105993"/>
    <w:rsid w:val="00106F62"/>
    <w:rsid w:val="0011327D"/>
    <w:rsid w:val="00114F73"/>
    <w:rsid w:val="00116BC3"/>
    <w:rsid w:val="00116DA6"/>
    <w:rsid w:val="00116E27"/>
    <w:rsid w:val="0012156D"/>
    <w:rsid w:val="0013407F"/>
    <w:rsid w:val="001341CC"/>
    <w:rsid w:val="00134C08"/>
    <w:rsid w:val="001356E5"/>
    <w:rsid w:val="0013692D"/>
    <w:rsid w:val="0014006B"/>
    <w:rsid w:val="001403AE"/>
    <w:rsid w:val="001417A8"/>
    <w:rsid w:val="00143A0C"/>
    <w:rsid w:val="00145C1B"/>
    <w:rsid w:val="001470A1"/>
    <w:rsid w:val="0015094E"/>
    <w:rsid w:val="001526E1"/>
    <w:rsid w:val="00152CF8"/>
    <w:rsid w:val="00153793"/>
    <w:rsid w:val="00157911"/>
    <w:rsid w:val="00170C63"/>
    <w:rsid w:val="00172743"/>
    <w:rsid w:val="00172A38"/>
    <w:rsid w:val="001766B8"/>
    <w:rsid w:val="0017741C"/>
    <w:rsid w:val="00180605"/>
    <w:rsid w:val="00182094"/>
    <w:rsid w:val="00184852"/>
    <w:rsid w:val="00191CF0"/>
    <w:rsid w:val="0019255B"/>
    <w:rsid w:val="001A1BC0"/>
    <w:rsid w:val="001A303A"/>
    <w:rsid w:val="001A5921"/>
    <w:rsid w:val="001A6212"/>
    <w:rsid w:val="001B6A24"/>
    <w:rsid w:val="001B731B"/>
    <w:rsid w:val="001C05CE"/>
    <w:rsid w:val="001C187B"/>
    <w:rsid w:val="001C19C7"/>
    <w:rsid w:val="001C1D96"/>
    <w:rsid w:val="001C2752"/>
    <w:rsid w:val="001C34DD"/>
    <w:rsid w:val="001C7752"/>
    <w:rsid w:val="001D1CD8"/>
    <w:rsid w:val="001D2955"/>
    <w:rsid w:val="001D6C82"/>
    <w:rsid w:val="001D7154"/>
    <w:rsid w:val="001D72F9"/>
    <w:rsid w:val="001E0CE1"/>
    <w:rsid w:val="001E1222"/>
    <w:rsid w:val="001E3E45"/>
    <w:rsid w:val="001E58CC"/>
    <w:rsid w:val="001E74EF"/>
    <w:rsid w:val="001F385C"/>
    <w:rsid w:val="001F5137"/>
    <w:rsid w:val="001F59ED"/>
    <w:rsid w:val="001F5A74"/>
    <w:rsid w:val="001F5EB6"/>
    <w:rsid w:val="001F7939"/>
    <w:rsid w:val="002001F1"/>
    <w:rsid w:val="00201958"/>
    <w:rsid w:val="00204F6F"/>
    <w:rsid w:val="002056F0"/>
    <w:rsid w:val="002059F3"/>
    <w:rsid w:val="00210AE0"/>
    <w:rsid w:val="00211D37"/>
    <w:rsid w:val="00212204"/>
    <w:rsid w:val="00213AEC"/>
    <w:rsid w:val="00214304"/>
    <w:rsid w:val="00215AAC"/>
    <w:rsid w:val="00215D85"/>
    <w:rsid w:val="00216763"/>
    <w:rsid w:val="00222269"/>
    <w:rsid w:val="002224E8"/>
    <w:rsid w:val="00233D70"/>
    <w:rsid w:val="00235373"/>
    <w:rsid w:val="0024049B"/>
    <w:rsid w:val="00240C25"/>
    <w:rsid w:val="0024134C"/>
    <w:rsid w:val="00243137"/>
    <w:rsid w:val="002435B1"/>
    <w:rsid w:val="00244175"/>
    <w:rsid w:val="00246CC1"/>
    <w:rsid w:val="00246D61"/>
    <w:rsid w:val="0024786A"/>
    <w:rsid w:val="0025196A"/>
    <w:rsid w:val="00251994"/>
    <w:rsid w:val="00251AD8"/>
    <w:rsid w:val="0025305F"/>
    <w:rsid w:val="00256676"/>
    <w:rsid w:val="00256BCF"/>
    <w:rsid w:val="00260E06"/>
    <w:rsid w:val="00262116"/>
    <w:rsid w:val="00264501"/>
    <w:rsid w:val="00265011"/>
    <w:rsid w:val="002670F8"/>
    <w:rsid w:val="00267362"/>
    <w:rsid w:val="0027008D"/>
    <w:rsid w:val="00270C24"/>
    <w:rsid w:val="002725E8"/>
    <w:rsid w:val="00272EC2"/>
    <w:rsid w:val="002739AB"/>
    <w:rsid w:val="00273B2A"/>
    <w:rsid w:val="00276B7F"/>
    <w:rsid w:val="002832A5"/>
    <w:rsid w:val="00283961"/>
    <w:rsid w:val="00287A8F"/>
    <w:rsid w:val="00291016"/>
    <w:rsid w:val="00292A6B"/>
    <w:rsid w:val="002936C1"/>
    <w:rsid w:val="00293BEC"/>
    <w:rsid w:val="0029564D"/>
    <w:rsid w:val="002968D7"/>
    <w:rsid w:val="00297225"/>
    <w:rsid w:val="00297995"/>
    <w:rsid w:val="002A005E"/>
    <w:rsid w:val="002A1D90"/>
    <w:rsid w:val="002A7251"/>
    <w:rsid w:val="002A7A74"/>
    <w:rsid w:val="002B1229"/>
    <w:rsid w:val="002B4BC9"/>
    <w:rsid w:val="002B637F"/>
    <w:rsid w:val="002C0488"/>
    <w:rsid w:val="002C4097"/>
    <w:rsid w:val="002C5AD1"/>
    <w:rsid w:val="002C5AF8"/>
    <w:rsid w:val="002D3D42"/>
    <w:rsid w:val="002D479B"/>
    <w:rsid w:val="002D5048"/>
    <w:rsid w:val="002D60AC"/>
    <w:rsid w:val="002D6EC9"/>
    <w:rsid w:val="002D787B"/>
    <w:rsid w:val="002D7DAF"/>
    <w:rsid w:val="002E28F4"/>
    <w:rsid w:val="002E2EB7"/>
    <w:rsid w:val="002E348C"/>
    <w:rsid w:val="002E3A9A"/>
    <w:rsid w:val="002E62A8"/>
    <w:rsid w:val="002E670E"/>
    <w:rsid w:val="002F4447"/>
    <w:rsid w:val="002F4C92"/>
    <w:rsid w:val="002F7D8E"/>
    <w:rsid w:val="003015F7"/>
    <w:rsid w:val="003044B6"/>
    <w:rsid w:val="0030737D"/>
    <w:rsid w:val="00313BF4"/>
    <w:rsid w:val="00314443"/>
    <w:rsid w:val="00314C18"/>
    <w:rsid w:val="00315DC4"/>
    <w:rsid w:val="00317020"/>
    <w:rsid w:val="00317036"/>
    <w:rsid w:val="00317087"/>
    <w:rsid w:val="00320B4D"/>
    <w:rsid w:val="00322459"/>
    <w:rsid w:val="0032690D"/>
    <w:rsid w:val="00326FF6"/>
    <w:rsid w:val="00327A22"/>
    <w:rsid w:val="003326E8"/>
    <w:rsid w:val="0033278E"/>
    <w:rsid w:val="00334843"/>
    <w:rsid w:val="00340AFB"/>
    <w:rsid w:val="00342130"/>
    <w:rsid w:val="00346605"/>
    <w:rsid w:val="0034764D"/>
    <w:rsid w:val="0035318F"/>
    <w:rsid w:val="00353F02"/>
    <w:rsid w:val="003627AE"/>
    <w:rsid w:val="00362F14"/>
    <w:rsid w:val="0036306A"/>
    <w:rsid w:val="003633FC"/>
    <w:rsid w:val="003637CE"/>
    <w:rsid w:val="00363A3E"/>
    <w:rsid w:val="00363BBE"/>
    <w:rsid w:val="003704E6"/>
    <w:rsid w:val="003727DB"/>
    <w:rsid w:val="00372F4C"/>
    <w:rsid w:val="00372FC4"/>
    <w:rsid w:val="00376DF4"/>
    <w:rsid w:val="00381DF5"/>
    <w:rsid w:val="0038240A"/>
    <w:rsid w:val="00383782"/>
    <w:rsid w:val="00384225"/>
    <w:rsid w:val="003859F3"/>
    <w:rsid w:val="0038614D"/>
    <w:rsid w:val="00386642"/>
    <w:rsid w:val="003903A5"/>
    <w:rsid w:val="003908FF"/>
    <w:rsid w:val="00391770"/>
    <w:rsid w:val="00393980"/>
    <w:rsid w:val="00393A7E"/>
    <w:rsid w:val="003A0D9C"/>
    <w:rsid w:val="003A215C"/>
    <w:rsid w:val="003A298A"/>
    <w:rsid w:val="003A3331"/>
    <w:rsid w:val="003A52ED"/>
    <w:rsid w:val="003A566A"/>
    <w:rsid w:val="003B1EC9"/>
    <w:rsid w:val="003B2F27"/>
    <w:rsid w:val="003B5FBB"/>
    <w:rsid w:val="003B625D"/>
    <w:rsid w:val="003B68E5"/>
    <w:rsid w:val="003C19B8"/>
    <w:rsid w:val="003C5425"/>
    <w:rsid w:val="003C5D68"/>
    <w:rsid w:val="003D0F6E"/>
    <w:rsid w:val="003D1148"/>
    <w:rsid w:val="003E1304"/>
    <w:rsid w:val="003E39BB"/>
    <w:rsid w:val="003E3C2B"/>
    <w:rsid w:val="003E5E6F"/>
    <w:rsid w:val="003E7121"/>
    <w:rsid w:val="003F0731"/>
    <w:rsid w:val="003F0F3F"/>
    <w:rsid w:val="003F0F7A"/>
    <w:rsid w:val="003F33B4"/>
    <w:rsid w:val="003F3579"/>
    <w:rsid w:val="003F7ED1"/>
    <w:rsid w:val="00401F8F"/>
    <w:rsid w:val="004037A1"/>
    <w:rsid w:val="00403EB6"/>
    <w:rsid w:val="00404E55"/>
    <w:rsid w:val="00405F6D"/>
    <w:rsid w:val="004079DB"/>
    <w:rsid w:val="00413691"/>
    <w:rsid w:val="00415994"/>
    <w:rsid w:val="00423C85"/>
    <w:rsid w:val="00423E79"/>
    <w:rsid w:val="00424124"/>
    <w:rsid w:val="00425E73"/>
    <w:rsid w:val="00434212"/>
    <w:rsid w:val="00434AB2"/>
    <w:rsid w:val="0043625B"/>
    <w:rsid w:val="00436C67"/>
    <w:rsid w:val="0043789C"/>
    <w:rsid w:val="00437C68"/>
    <w:rsid w:val="00440F6E"/>
    <w:rsid w:val="00441B76"/>
    <w:rsid w:val="00443645"/>
    <w:rsid w:val="00443CD6"/>
    <w:rsid w:val="00445002"/>
    <w:rsid w:val="0044636A"/>
    <w:rsid w:val="00452C74"/>
    <w:rsid w:val="0045396C"/>
    <w:rsid w:val="00453A98"/>
    <w:rsid w:val="004552C9"/>
    <w:rsid w:val="00456644"/>
    <w:rsid w:val="004607AC"/>
    <w:rsid w:val="0046127E"/>
    <w:rsid w:val="004678E1"/>
    <w:rsid w:val="00473281"/>
    <w:rsid w:val="00473B68"/>
    <w:rsid w:val="00480E04"/>
    <w:rsid w:val="004825F4"/>
    <w:rsid w:val="0048301B"/>
    <w:rsid w:val="004833DD"/>
    <w:rsid w:val="00484AF4"/>
    <w:rsid w:val="00487F1A"/>
    <w:rsid w:val="004904D3"/>
    <w:rsid w:val="00491ACD"/>
    <w:rsid w:val="00494C04"/>
    <w:rsid w:val="00496B2C"/>
    <w:rsid w:val="00496C91"/>
    <w:rsid w:val="00496F7C"/>
    <w:rsid w:val="004A0113"/>
    <w:rsid w:val="004A05EC"/>
    <w:rsid w:val="004A2D2D"/>
    <w:rsid w:val="004A387B"/>
    <w:rsid w:val="004A5ABE"/>
    <w:rsid w:val="004A62DC"/>
    <w:rsid w:val="004A6424"/>
    <w:rsid w:val="004A69D0"/>
    <w:rsid w:val="004A73A9"/>
    <w:rsid w:val="004B623D"/>
    <w:rsid w:val="004B6E00"/>
    <w:rsid w:val="004C186B"/>
    <w:rsid w:val="004C2A57"/>
    <w:rsid w:val="004C3F2E"/>
    <w:rsid w:val="004C4856"/>
    <w:rsid w:val="004C7A03"/>
    <w:rsid w:val="004D054E"/>
    <w:rsid w:val="004D3537"/>
    <w:rsid w:val="004D780D"/>
    <w:rsid w:val="004D7AEA"/>
    <w:rsid w:val="004D7CF8"/>
    <w:rsid w:val="004E1D73"/>
    <w:rsid w:val="004E55E0"/>
    <w:rsid w:val="004E566A"/>
    <w:rsid w:val="004E5DA6"/>
    <w:rsid w:val="004E6BC0"/>
    <w:rsid w:val="004E6D3B"/>
    <w:rsid w:val="004F5F57"/>
    <w:rsid w:val="004F7C82"/>
    <w:rsid w:val="005025C4"/>
    <w:rsid w:val="00503757"/>
    <w:rsid w:val="005055A6"/>
    <w:rsid w:val="00506906"/>
    <w:rsid w:val="00507060"/>
    <w:rsid w:val="00510557"/>
    <w:rsid w:val="005116E0"/>
    <w:rsid w:val="0051179B"/>
    <w:rsid w:val="00514C34"/>
    <w:rsid w:val="00520A47"/>
    <w:rsid w:val="00520FC8"/>
    <w:rsid w:val="00523623"/>
    <w:rsid w:val="00530688"/>
    <w:rsid w:val="00537C70"/>
    <w:rsid w:val="0054209F"/>
    <w:rsid w:val="00542AAE"/>
    <w:rsid w:val="00543ED4"/>
    <w:rsid w:val="005448C6"/>
    <w:rsid w:val="0054616C"/>
    <w:rsid w:val="0054687C"/>
    <w:rsid w:val="00554B3F"/>
    <w:rsid w:val="00560328"/>
    <w:rsid w:val="00561B72"/>
    <w:rsid w:val="0056238B"/>
    <w:rsid w:val="00563529"/>
    <w:rsid w:val="00564590"/>
    <w:rsid w:val="00565BDB"/>
    <w:rsid w:val="00570BD4"/>
    <w:rsid w:val="00573A36"/>
    <w:rsid w:val="005758E7"/>
    <w:rsid w:val="00575A37"/>
    <w:rsid w:val="005778C8"/>
    <w:rsid w:val="00577CF5"/>
    <w:rsid w:val="00580A35"/>
    <w:rsid w:val="0058120D"/>
    <w:rsid w:val="005852D8"/>
    <w:rsid w:val="00590557"/>
    <w:rsid w:val="005908E4"/>
    <w:rsid w:val="005917D6"/>
    <w:rsid w:val="0059321E"/>
    <w:rsid w:val="0059365E"/>
    <w:rsid w:val="005A0529"/>
    <w:rsid w:val="005A0948"/>
    <w:rsid w:val="005A2651"/>
    <w:rsid w:val="005A4632"/>
    <w:rsid w:val="005B1400"/>
    <w:rsid w:val="005B20B0"/>
    <w:rsid w:val="005B276A"/>
    <w:rsid w:val="005B47BD"/>
    <w:rsid w:val="005B4B08"/>
    <w:rsid w:val="005B5A09"/>
    <w:rsid w:val="005B6FA6"/>
    <w:rsid w:val="005C4B5C"/>
    <w:rsid w:val="005D0964"/>
    <w:rsid w:val="005D1329"/>
    <w:rsid w:val="005D23F8"/>
    <w:rsid w:val="005D2C51"/>
    <w:rsid w:val="005D380C"/>
    <w:rsid w:val="005D4116"/>
    <w:rsid w:val="005E0859"/>
    <w:rsid w:val="005E1BED"/>
    <w:rsid w:val="005E328F"/>
    <w:rsid w:val="005E4B33"/>
    <w:rsid w:val="005E59D1"/>
    <w:rsid w:val="005E76AF"/>
    <w:rsid w:val="005F10B2"/>
    <w:rsid w:val="005F613D"/>
    <w:rsid w:val="00600341"/>
    <w:rsid w:val="0060190B"/>
    <w:rsid w:val="00602A87"/>
    <w:rsid w:val="00603015"/>
    <w:rsid w:val="006031F2"/>
    <w:rsid w:val="0060603E"/>
    <w:rsid w:val="00606ED5"/>
    <w:rsid w:val="006134E1"/>
    <w:rsid w:val="006140FD"/>
    <w:rsid w:val="00614527"/>
    <w:rsid w:val="006154AB"/>
    <w:rsid w:val="00615973"/>
    <w:rsid w:val="00620120"/>
    <w:rsid w:val="00620648"/>
    <w:rsid w:val="00621C58"/>
    <w:rsid w:val="006221B7"/>
    <w:rsid w:val="006223D0"/>
    <w:rsid w:val="0062355D"/>
    <w:rsid w:val="00627D08"/>
    <w:rsid w:val="00632206"/>
    <w:rsid w:val="00632893"/>
    <w:rsid w:val="00634707"/>
    <w:rsid w:val="006412CE"/>
    <w:rsid w:val="00644034"/>
    <w:rsid w:val="00646AC3"/>
    <w:rsid w:val="00646D77"/>
    <w:rsid w:val="006505D7"/>
    <w:rsid w:val="00650F99"/>
    <w:rsid w:val="006515E6"/>
    <w:rsid w:val="00651721"/>
    <w:rsid w:val="00652AC8"/>
    <w:rsid w:val="006530ED"/>
    <w:rsid w:val="006545A3"/>
    <w:rsid w:val="00655590"/>
    <w:rsid w:val="006555DF"/>
    <w:rsid w:val="006570B5"/>
    <w:rsid w:val="00660644"/>
    <w:rsid w:val="0066157D"/>
    <w:rsid w:val="006627B9"/>
    <w:rsid w:val="00665046"/>
    <w:rsid w:val="00674395"/>
    <w:rsid w:val="006752CC"/>
    <w:rsid w:val="006756FB"/>
    <w:rsid w:val="00682068"/>
    <w:rsid w:val="0068220C"/>
    <w:rsid w:val="006838AD"/>
    <w:rsid w:val="00684560"/>
    <w:rsid w:val="006852D4"/>
    <w:rsid w:val="00685E11"/>
    <w:rsid w:val="00694B6D"/>
    <w:rsid w:val="00695822"/>
    <w:rsid w:val="006A014D"/>
    <w:rsid w:val="006A0EDC"/>
    <w:rsid w:val="006A2D2E"/>
    <w:rsid w:val="006A2F4B"/>
    <w:rsid w:val="006A3E35"/>
    <w:rsid w:val="006A6233"/>
    <w:rsid w:val="006B19F3"/>
    <w:rsid w:val="006B2AA0"/>
    <w:rsid w:val="006C07D0"/>
    <w:rsid w:val="006C452E"/>
    <w:rsid w:val="006C7299"/>
    <w:rsid w:val="006D1E33"/>
    <w:rsid w:val="006D25D0"/>
    <w:rsid w:val="006D40EA"/>
    <w:rsid w:val="006D44F3"/>
    <w:rsid w:val="006E21F5"/>
    <w:rsid w:val="006E3FF0"/>
    <w:rsid w:val="006E790B"/>
    <w:rsid w:val="006F055C"/>
    <w:rsid w:val="006F1CB0"/>
    <w:rsid w:val="006F6E06"/>
    <w:rsid w:val="007053A4"/>
    <w:rsid w:val="00707BF0"/>
    <w:rsid w:val="00707D20"/>
    <w:rsid w:val="007138FE"/>
    <w:rsid w:val="00720BBF"/>
    <w:rsid w:val="00720E93"/>
    <w:rsid w:val="00721AD7"/>
    <w:rsid w:val="007225EF"/>
    <w:rsid w:val="00722BA6"/>
    <w:rsid w:val="00723DC5"/>
    <w:rsid w:val="00724BFB"/>
    <w:rsid w:val="00724D9F"/>
    <w:rsid w:val="00727952"/>
    <w:rsid w:val="0073264D"/>
    <w:rsid w:val="00733045"/>
    <w:rsid w:val="00733614"/>
    <w:rsid w:val="007338D6"/>
    <w:rsid w:val="0073612D"/>
    <w:rsid w:val="00736C50"/>
    <w:rsid w:val="00737B82"/>
    <w:rsid w:val="0074095B"/>
    <w:rsid w:val="00740B36"/>
    <w:rsid w:val="00747A6F"/>
    <w:rsid w:val="0075260C"/>
    <w:rsid w:val="00752E62"/>
    <w:rsid w:val="00754F88"/>
    <w:rsid w:val="0075622F"/>
    <w:rsid w:val="007569CF"/>
    <w:rsid w:val="0076067D"/>
    <w:rsid w:val="00763FD2"/>
    <w:rsid w:val="00764AFE"/>
    <w:rsid w:val="00775AAE"/>
    <w:rsid w:val="00777AA8"/>
    <w:rsid w:val="00782CDC"/>
    <w:rsid w:val="00782F44"/>
    <w:rsid w:val="00783676"/>
    <w:rsid w:val="007839F9"/>
    <w:rsid w:val="00790F25"/>
    <w:rsid w:val="00791183"/>
    <w:rsid w:val="00794BFD"/>
    <w:rsid w:val="00796CBC"/>
    <w:rsid w:val="007A2765"/>
    <w:rsid w:val="007A2A0C"/>
    <w:rsid w:val="007A3629"/>
    <w:rsid w:val="007A553F"/>
    <w:rsid w:val="007A6747"/>
    <w:rsid w:val="007A683F"/>
    <w:rsid w:val="007B07DE"/>
    <w:rsid w:val="007B0CA9"/>
    <w:rsid w:val="007B13E5"/>
    <w:rsid w:val="007B2F6B"/>
    <w:rsid w:val="007B3E92"/>
    <w:rsid w:val="007B473A"/>
    <w:rsid w:val="007C0134"/>
    <w:rsid w:val="007C3793"/>
    <w:rsid w:val="007C66C7"/>
    <w:rsid w:val="007C73C8"/>
    <w:rsid w:val="007C767B"/>
    <w:rsid w:val="007C7A11"/>
    <w:rsid w:val="007D152D"/>
    <w:rsid w:val="007D2C48"/>
    <w:rsid w:val="007E0203"/>
    <w:rsid w:val="007E5006"/>
    <w:rsid w:val="007E546F"/>
    <w:rsid w:val="007E5E56"/>
    <w:rsid w:val="007E69F8"/>
    <w:rsid w:val="007F1928"/>
    <w:rsid w:val="007F392E"/>
    <w:rsid w:val="008007CC"/>
    <w:rsid w:val="0080125A"/>
    <w:rsid w:val="0080641A"/>
    <w:rsid w:val="00811A1B"/>
    <w:rsid w:val="00813ECD"/>
    <w:rsid w:val="00816522"/>
    <w:rsid w:val="00821ACE"/>
    <w:rsid w:val="00824DED"/>
    <w:rsid w:val="00826E5A"/>
    <w:rsid w:val="008277EC"/>
    <w:rsid w:val="0083037E"/>
    <w:rsid w:val="00836669"/>
    <w:rsid w:val="00837F53"/>
    <w:rsid w:val="008430E4"/>
    <w:rsid w:val="008437B2"/>
    <w:rsid w:val="00843F1C"/>
    <w:rsid w:val="0084594E"/>
    <w:rsid w:val="00846398"/>
    <w:rsid w:val="00846707"/>
    <w:rsid w:val="00847E82"/>
    <w:rsid w:val="008500C7"/>
    <w:rsid w:val="00850DCE"/>
    <w:rsid w:val="00851DB7"/>
    <w:rsid w:val="008529E0"/>
    <w:rsid w:val="00853FBE"/>
    <w:rsid w:val="00854FBB"/>
    <w:rsid w:val="00857060"/>
    <w:rsid w:val="008661BA"/>
    <w:rsid w:val="008676D6"/>
    <w:rsid w:val="00871CA8"/>
    <w:rsid w:val="0087350C"/>
    <w:rsid w:val="008769E0"/>
    <w:rsid w:val="00882803"/>
    <w:rsid w:val="00882D49"/>
    <w:rsid w:val="00883070"/>
    <w:rsid w:val="00884A1E"/>
    <w:rsid w:val="00885004"/>
    <w:rsid w:val="00887AB4"/>
    <w:rsid w:val="008917CC"/>
    <w:rsid w:val="0089230F"/>
    <w:rsid w:val="00893392"/>
    <w:rsid w:val="00894290"/>
    <w:rsid w:val="00894630"/>
    <w:rsid w:val="008971E9"/>
    <w:rsid w:val="008A227A"/>
    <w:rsid w:val="008A25A1"/>
    <w:rsid w:val="008A4697"/>
    <w:rsid w:val="008A5ECD"/>
    <w:rsid w:val="008A764C"/>
    <w:rsid w:val="008B3FD9"/>
    <w:rsid w:val="008B5783"/>
    <w:rsid w:val="008C1301"/>
    <w:rsid w:val="008C1AFD"/>
    <w:rsid w:val="008C2FAA"/>
    <w:rsid w:val="008C3059"/>
    <w:rsid w:val="008C382C"/>
    <w:rsid w:val="008C47E7"/>
    <w:rsid w:val="008D1AEF"/>
    <w:rsid w:val="008D2CEA"/>
    <w:rsid w:val="008E6B52"/>
    <w:rsid w:val="008E7BE4"/>
    <w:rsid w:val="008F1DE1"/>
    <w:rsid w:val="008F2066"/>
    <w:rsid w:val="008F2825"/>
    <w:rsid w:val="008F2D09"/>
    <w:rsid w:val="0090031B"/>
    <w:rsid w:val="0090219C"/>
    <w:rsid w:val="00902D99"/>
    <w:rsid w:val="009052CA"/>
    <w:rsid w:val="00911C76"/>
    <w:rsid w:val="009121FD"/>
    <w:rsid w:val="009122C6"/>
    <w:rsid w:val="00912D25"/>
    <w:rsid w:val="00915D0F"/>
    <w:rsid w:val="00915E3A"/>
    <w:rsid w:val="009211A7"/>
    <w:rsid w:val="0092403B"/>
    <w:rsid w:val="0092430D"/>
    <w:rsid w:val="00925FA2"/>
    <w:rsid w:val="00926A9C"/>
    <w:rsid w:val="00927790"/>
    <w:rsid w:val="00927803"/>
    <w:rsid w:val="00931959"/>
    <w:rsid w:val="00932B03"/>
    <w:rsid w:val="00936D23"/>
    <w:rsid w:val="00945A1B"/>
    <w:rsid w:val="00946570"/>
    <w:rsid w:val="00947FB1"/>
    <w:rsid w:val="00951527"/>
    <w:rsid w:val="009564A2"/>
    <w:rsid w:val="009578A5"/>
    <w:rsid w:val="00957CD1"/>
    <w:rsid w:val="009612FC"/>
    <w:rsid w:val="00961DB2"/>
    <w:rsid w:val="0096246D"/>
    <w:rsid w:val="009633A9"/>
    <w:rsid w:val="0096355C"/>
    <w:rsid w:val="00963D15"/>
    <w:rsid w:val="0097292F"/>
    <w:rsid w:val="00973AC5"/>
    <w:rsid w:val="009741D9"/>
    <w:rsid w:val="009757C4"/>
    <w:rsid w:val="00980AE8"/>
    <w:rsid w:val="00982CA4"/>
    <w:rsid w:val="00984235"/>
    <w:rsid w:val="00984985"/>
    <w:rsid w:val="0098791C"/>
    <w:rsid w:val="0099114F"/>
    <w:rsid w:val="009921C0"/>
    <w:rsid w:val="0099286E"/>
    <w:rsid w:val="00993D92"/>
    <w:rsid w:val="009956FC"/>
    <w:rsid w:val="009967FD"/>
    <w:rsid w:val="00996CBA"/>
    <w:rsid w:val="009A18BF"/>
    <w:rsid w:val="009A4D63"/>
    <w:rsid w:val="009A54FC"/>
    <w:rsid w:val="009A74B7"/>
    <w:rsid w:val="009B08C5"/>
    <w:rsid w:val="009B10BE"/>
    <w:rsid w:val="009B52C0"/>
    <w:rsid w:val="009C12F0"/>
    <w:rsid w:val="009C1B87"/>
    <w:rsid w:val="009C2167"/>
    <w:rsid w:val="009C5D7C"/>
    <w:rsid w:val="009C63E9"/>
    <w:rsid w:val="009C67D0"/>
    <w:rsid w:val="009D0F50"/>
    <w:rsid w:val="009D1AB1"/>
    <w:rsid w:val="009D2274"/>
    <w:rsid w:val="009D2BA9"/>
    <w:rsid w:val="009D46C1"/>
    <w:rsid w:val="009D6B01"/>
    <w:rsid w:val="009E0CBB"/>
    <w:rsid w:val="009E0D02"/>
    <w:rsid w:val="009E2300"/>
    <w:rsid w:val="009E3A88"/>
    <w:rsid w:val="009E41FF"/>
    <w:rsid w:val="009E54A2"/>
    <w:rsid w:val="009E5838"/>
    <w:rsid w:val="009E5FF7"/>
    <w:rsid w:val="009E6CF7"/>
    <w:rsid w:val="009F0907"/>
    <w:rsid w:val="009F501E"/>
    <w:rsid w:val="009F605A"/>
    <w:rsid w:val="009F768E"/>
    <w:rsid w:val="00A01AF0"/>
    <w:rsid w:val="00A02614"/>
    <w:rsid w:val="00A10442"/>
    <w:rsid w:val="00A11704"/>
    <w:rsid w:val="00A11840"/>
    <w:rsid w:val="00A14370"/>
    <w:rsid w:val="00A16245"/>
    <w:rsid w:val="00A16736"/>
    <w:rsid w:val="00A167FA"/>
    <w:rsid w:val="00A22C61"/>
    <w:rsid w:val="00A244B9"/>
    <w:rsid w:val="00A247AB"/>
    <w:rsid w:val="00A262E4"/>
    <w:rsid w:val="00A267F9"/>
    <w:rsid w:val="00A32514"/>
    <w:rsid w:val="00A325C8"/>
    <w:rsid w:val="00A345B8"/>
    <w:rsid w:val="00A35755"/>
    <w:rsid w:val="00A36A83"/>
    <w:rsid w:val="00A400E3"/>
    <w:rsid w:val="00A40509"/>
    <w:rsid w:val="00A41A95"/>
    <w:rsid w:val="00A41CF3"/>
    <w:rsid w:val="00A42D63"/>
    <w:rsid w:val="00A44394"/>
    <w:rsid w:val="00A4674D"/>
    <w:rsid w:val="00A473A2"/>
    <w:rsid w:val="00A55FF3"/>
    <w:rsid w:val="00A57808"/>
    <w:rsid w:val="00A603CE"/>
    <w:rsid w:val="00A60A9B"/>
    <w:rsid w:val="00A62E92"/>
    <w:rsid w:val="00A645BE"/>
    <w:rsid w:val="00A64CF7"/>
    <w:rsid w:val="00A66A04"/>
    <w:rsid w:val="00A671C9"/>
    <w:rsid w:val="00A70C2F"/>
    <w:rsid w:val="00A717FF"/>
    <w:rsid w:val="00A73884"/>
    <w:rsid w:val="00A74A89"/>
    <w:rsid w:val="00A85753"/>
    <w:rsid w:val="00A85821"/>
    <w:rsid w:val="00A8721E"/>
    <w:rsid w:val="00A87EDE"/>
    <w:rsid w:val="00A9056E"/>
    <w:rsid w:val="00A91DB6"/>
    <w:rsid w:val="00A92495"/>
    <w:rsid w:val="00A9397E"/>
    <w:rsid w:val="00A94695"/>
    <w:rsid w:val="00A94E59"/>
    <w:rsid w:val="00A96984"/>
    <w:rsid w:val="00A97B5A"/>
    <w:rsid w:val="00AA12FA"/>
    <w:rsid w:val="00AA5899"/>
    <w:rsid w:val="00AA7896"/>
    <w:rsid w:val="00AB010E"/>
    <w:rsid w:val="00AB050D"/>
    <w:rsid w:val="00AB7FC6"/>
    <w:rsid w:val="00AC60EA"/>
    <w:rsid w:val="00AC73D2"/>
    <w:rsid w:val="00AD115D"/>
    <w:rsid w:val="00AD16AE"/>
    <w:rsid w:val="00AD1894"/>
    <w:rsid w:val="00AD2111"/>
    <w:rsid w:val="00AD4431"/>
    <w:rsid w:val="00AD4E88"/>
    <w:rsid w:val="00AD5332"/>
    <w:rsid w:val="00AD6C53"/>
    <w:rsid w:val="00AD7652"/>
    <w:rsid w:val="00AE3E59"/>
    <w:rsid w:val="00AE644B"/>
    <w:rsid w:val="00AE72F4"/>
    <w:rsid w:val="00AE75C0"/>
    <w:rsid w:val="00AF2299"/>
    <w:rsid w:val="00AF3194"/>
    <w:rsid w:val="00AF65DE"/>
    <w:rsid w:val="00B00D8F"/>
    <w:rsid w:val="00B02921"/>
    <w:rsid w:val="00B04278"/>
    <w:rsid w:val="00B12672"/>
    <w:rsid w:val="00B128B6"/>
    <w:rsid w:val="00B17BB2"/>
    <w:rsid w:val="00B20921"/>
    <w:rsid w:val="00B20BDC"/>
    <w:rsid w:val="00B236A0"/>
    <w:rsid w:val="00B24179"/>
    <w:rsid w:val="00B2434D"/>
    <w:rsid w:val="00B24AE5"/>
    <w:rsid w:val="00B24D29"/>
    <w:rsid w:val="00B2583D"/>
    <w:rsid w:val="00B27201"/>
    <w:rsid w:val="00B30BE6"/>
    <w:rsid w:val="00B33E9A"/>
    <w:rsid w:val="00B34716"/>
    <w:rsid w:val="00B365C8"/>
    <w:rsid w:val="00B366C1"/>
    <w:rsid w:val="00B41AB2"/>
    <w:rsid w:val="00B52949"/>
    <w:rsid w:val="00B53500"/>
    <w:rsid w:val="00B535BA"/>
    <w:rsid w:val="00B55A9E"/>
    <w:rsid w:val="00B56429"/>
    <w:rsid w:val="00B61A13"/>
    <w:rsid w:val="00B633E5"/>
    <w:rsid w:val="00B6467D"/>
    <w:rsid w:val="00B648CA"/>
    <w:rsid w:val="00B70901"/>
    <w:rsid w:val="00B70E08"/>
    <w:rsid w:val="00B74894"/>
    <w:rsid w:val="00B7744A"/>
    <w:rsid w:val="00B801DE"/>
    <w:rsid w:val="00B82B83"/>
    <w:rsid w:val="00B86398"/>
    <w:rsid w:val="00B87D25"/>
    <w:rsid w:val="00B909F7"/>
    <w:rsid w:val="00B9666C"/>
    <w:rsid w:val="00B96A24"/>
    <w:rsid w:val="00BA05AA"/>
    <w:rsid w:val="00BA1698"/>
    <w:rsid w:val="00BA2D94"/>
    <w:rsid w:val="00BA677D"/>
    <w:rsid w:val="00BB1877"/>
    <w:rsid w:val="00BB20DD"/>
    <w:rsid w:val="00BB2490"/>
    <w:rsid w:val="00BB26FF"/>
    <w:rsid w:val="00BB280E"/>
    <w:rsid w:val="00BB2E98"/>
    <w:rsid w:val="00BB5842"/>
    <w:rsid w:val="00BC1468"/>
    <w:rsid w:val="00BC1F91"/>
    <w:rsid w:val="00BC204D"/>
    <w:rsid w:val="00BC2FF6"/>
    <w:rsid w:val="00BC612F"/>
    <w:rsid w:val="00BC66A8"/>
    <w:rsid w:val="00BC6F83"/>
    <w:rsid w:val="00BC7580"/>
    <w:rsid w:val="00BD211A"/>
    <w:rsid w:val="00BD34B4"/>
    <w:rsid w:val="00BD3B41"/>
    <w:rsid w:val="00BE1C83"/>
    <w:rsid w:val="00BE3908"/>
    <w:rsid w:val="00BE45F3"/>
    <w:rsid w:val="00BE5264"/>
    <w:rsid w:val="00BF0851"/>
    <w:rsid w:val="00BF2C5D"/>
    <w:rsid w:val="00BF31E3"/>
    <w:rsid w:val="00BF56B8"/>
    <w:rsid w:val="00BF6985"/>
    <w:rsid w:val="00BF7EFB"/>
    <w:rsid w:val="00C02D9F"/>
    <w:rsid w:val="00C03451"/>
    <w:rsid w:val="00C06E4E"/>
    <w:rsid w:val="00C07731"/>
    <w:rsid w:val="00C11436"/>
    <w:rsid w:val="00C11C6E"/>
    <w:rsid w:val="00C15BCA"/>
    <w:rsid w:val="00C17F5E"/>
    <w:rsid w:val="00C218A9"/>
    <w:rsid w:val="00C22B1B"/>
    <w:rsid w:val="00C22D5A"/>
    <w:rsid w:val="00C22F8C"/>
    <w:rsid w:val="00C23A2B"/>
    <w:rsid w:val="00C25FFC"/>
    <w:rsid w:val="00C26587"/>
    <w:rsid w:val="00C314D2"/>
    <w:rsid w:val="00C32973"/>
    <w:rsid w:val="00C32EC5"/>
    <w:rsid w:val="00C3522B"/>
    <w:rsid w:val="00C415AB"/>
    <w:rsid w:val="00C452CB"/>
    <w:rsid w:val="00C45797"/>
    <w:rsid w:val="00C46000"/>
    <w:rsid w:val="00C47DAE"/>
    <w:rsid w:val="00C47EE0"/>
    <w:rsid w:val="00C51BB1"/>
    <w:rsid w:val="00C57909"/>
    <w:rsid w:val="00C57E39"/>
    <w:rsid w:val="00C63006"/>
    <w:rsid w:val="00C63B9D"/>
    <w:rsid w:val="00C64EA3"/>
    <w:rsid w:val="00C66145"/>
    <w:rsid w:val="00C6716F"/>
    <w:rsid w:val="00C67568"/>
    <w:rsid w:val="00C71871"/>
    <w:rsid w:val="00C72E97"/>
    <w:rsid w:val="00C7519D"/>
    <w:rsid w:val="00C813A9"/>
    <w:rsid w:val="00C83190"/>
    <w:rsid w:val="00C831C6"/>
    <w:rsid w:val="00C86460"/>
    <w:rsid w:val="00C86FBD"/>
    <w:rsid w:val="00C913B6"/>
    <w:rsid w:val="00C93DBC"/>
    <w:rsid w:val="00C948B3"/>
    <w:rsid w:val="00C9499E"/>
    <w:rsid w:val="00CA06D8"/>
    <w:rsid w:val="00CA6B02"/>
    <w:rsid w:val="00CA6EA3"/>
    <w:rsid w:val="00CB15A7"/>
    <w:rsid w:val="00CB244E"/>
    <w:rsid w:val="00CB36E6"/>
    <w:rsid w:val="00CC2F73"/>
    <w:rsid w:val="00CC683E"/>
    <w:rsid w:val="00CC77F1"/>
    <w:rsid w:val="00CD192C"/>
    <w:rsid w:val="00CD355C"/>
    <w:rsid w:val="00CD4804"/>
    <w:rsid w:val="00CE0C9D"/>
    <w:rsid w:val="00CE2FED"/>
    <w:rsid w:val="00CF0414"/>
    <w:rsid w:val="00CF087D"/>
    <w:rsid w:val="00CF482C"/>
    <w:rsid w:val="00D020B4"/>
    <w:rsid w:val="00D029C0"/>
    <w:rsid w:val="00D031A6"/>
    <w:rsid w:val="00D100FB"/>
    <w:rsid w:val="00D10CDB"/>
    <w:rsid w:val="00D1137D"/>
    <w:rsid w:val="00D1137F"/>
    <w:rsid w:val="00D12AF3"/>
    <w:rsid w:val="00D1374D"/>
    <w:rsid w:val="00D22D54"/>
    <w:rsid w:val="00D235A2"/>
    <w:rsid w:val="00D23CDC"/>
    <w:rsid w:val="00D268EB"/>
    <w:rsid w:val="00D274C6"/>
    <w:rsid w:val="00D274FE"/>
    <w:rsid w:val="00D30617"/>
    <w:rsid w:val="00D321FE"/>
    <w:rsid w:val="00D330A2"/>
    <w:rsid w:val="00D36652"/>
    <w:rsid w:val="00D36B77"/>
    <w:rsid w:val="00D37991"/>
    <w:rsid w:val="00D41C0A"/>
    <w:rsid w:val="00D430D9"/>
    <w:rsid w:val="00D456D8"/>
    <w:rsid w:val="00D45A0E"/>
    <w:rsid w:val="00D4758C"/>
    <w:rsid w:val="00D52A1E"/>
    <w:rsid w:val="00D540F6"/>
    <w:rsid w:val="00D56786"/>
    <w:rsid w:val="00D60C8C"/>
    <w:rsid w:val="00D61760"/>
    <w:rsid w:val="00D61EAB"/>
    <w:rsid w:val="00D66582"/>
    <w:rsid w:val="00D67D55"/>
    <w:rsid w:val="00D701D3"/>
    <w:rsid w:val="00D7129D"/>
    <w:rsid w:val="00D71C8E"/>
    <w:rsid w:val="00D73F95"/>
    <w:rsid w:val="00D7445F"/>
    <w:rsid w:val="00D76AD9"/>
    <w:rsid w:val="00D76B3C"/>
    <w:rsid w:val="00D81533"/>
    <w:rsid w:val="00D83A71"/>
    <w:rsid w:val="00D83D61"/>
    <w:rsid w:val="00D8544C"/>
    <w:rsid w:val="00D87B02"/>
    <w:rsid w:val="00D906D7"/>
    <w:rsid w:val="00D907BA"/>
    <w:rsid w:val="00D92B1D"/>
    <w:rsid w:val="00D93476"/>
    <w:rsid w:val="00D95DE5"/>
    <w:rsid w:val="00D97CD4"/>
    <w:rsid w:val="00DA2412"/>
    <w:rsid w:val="00DA2B07"/>
    <w:rsid w:val="00DA3C1D"/>
    <w:rsid w:val="00DA7BDC"/>
    <w:rsid w:val="00DB04D3"/>
    <w:rsid w:val="00DB0928"/>
    <w:rsid w:val="00DB6F72"/>
    <w:rsid w:val="00DC03FF"/>
    <w:rsid w:val="00DC0E31"/>
    <w:rsid w:val="00DC0E57"/>
    <w:rsid w:val="00DC18AA"/>
    <w:rsid w:val="00DC3381"/>
    <w:rsid w:val="00DC70D0"/>
    <w:rsid w:val="00DC7DD6"/>
    <w:rsid w:val="00DD4FE6"/>
    <w:rsid w:val="00DD6C0B"/>
    <w:rsid w:val="00DD7ACA"/>
    <w:rsid w:val="00DE213B"/>
    <w:rsid w:val="00DE58CD"/>
    <w:rsid w:val="00DE58FA"/>
    <w:rsid w:val="00DE5C8D"/>
    <w:rsid w:val="00DE662C"/>
    <w:rsid w:val="00DE7711"/>
    <w:rsid w:val="00DF13AD"/>
    <w:rsid w:val="00DF211B"/>
    <w:rsid w:val="00DF6137"/>
    <w:rsid w:val="00E02138"/>
    <w:rsid w:val="00E03CCA"/>
    <w:rsid w:val="00E0526B"/>
    <w:rsid w:val="00E05A7B"/>
    <w:rsid w:val="00E13146"/>
    <w:rsid w:val="00E1433C"/>
    <w:rsid w:val="00E14876"/>
    <w:rsid w:val="00E14FE2"/>
    <w:rsid w:val="00E167BF"/>
    <w:rsid w:val="00E174FC"/>
    <w:rsid w:val="00E20070"/>
    <w:rsid w:val="00E20994"/>
    <w:rsid w:val="00E20B90"/>
    <w:rsid w:val="00E22124"/>
    <w:rsid w:val="00E22403"/>
    <w:rsid w:val="00E261AD"/>
    <w:rsid w:val="00E26FAE"/>
    <w:rsid w:val="00E271E9"/>
    <w:rsid w:val="00E324C0"/>
    <w:rsid w:val="00E334E3"/>
    <w:rsid w:val="00E34E85"/>
    <w:rsid w:val="00E372AC"/>
    <w:rsid w:val="00E37838"/>
    <w:rsid w:val="00E40344"/>
    <w:rsid w:val="00E406EC"/>
    <w:rsid w:val="00E43CAF"/>
    <w:rsid w:val="00E45351"/>
    <w:rsid w:val="00E46D33"/>
    <w:rsid w:val="00E54E21"/>
    <w:rsid w:val="00E576BD"/>
    <w:rsid w:val="00E57BE9"/>
    <w:rsid w:val="00E610E0"/>
    <w:rsid w:val="00E6147F"/>
    <w:rsid w:val="00E61B9C"/>
    <w:rsid w:val="00E62BF5"/>
    <w:rsid w:val="00E663A6"/>
    <w:rsid w:val="00E664F4"/>
    <w:rsid w:val="00E67086"/>
    <w:rsid w:val="00E674A5"/>
    <w:rsid w:val="00E75818"/>
    <w:rsid w:val="00E812EB"/>
    <w:rsid w:val="00E8132F"/>
    <w:rsid w:val="00E857E4"/>
    <w:rsid w:val="00E85B05"/>
    <w:rsid w:val="00E86E4D"/>
    <w:rsid w:val="00E87D8F"/>
    <w:rsid w:val="00E9139D"/>
    <w:rsid w:val="00E92487"/>
    <w:rsid w:val="00EA230F"/>
    <w:rsid w:val="00EA3B02"/>
    <w:rsid w:val="00EA491B"/>
    <w:rsid w:val="00EA5A59"/>
    <w:rsid w:val="00EB3301"/>
    <w:rsid w:val="00EB45CA"/>
    <w:rsid w:val="00EB4C39"/>
    <w:rsid w:val="00EB5725"/>
    <w:rsid w:val="00EB64A3"/>
    <w:rsid w:val="00EB6846"/>
    <w:rsid w:val="00EB694C"/>
    <w:rsid w:val="00EC0C55"/>
    <w:rsid w:val="00EC2D9F"/>
    <w:rsid w:val="00EC344C"/>
    <w:rsid w:val="00EC3464"/>
    <w:rsid w:val="00EC37FA"/>
    <w:rsid w:val="00EC44E6"/>
    <w:rsid w:val="00EC78AA"/>
    <w:rsid w:val="00ED19D1"/>
    <w:rsid w:val="00ED3375"/>
    <w:rsid w:val="00ED799B"/>
    <w:rsid w:val="00EE0916"/>
    <w:rsid w:val="00EE1022"/>
    <w:rsid w:val="00EE2722"/>
    <w:rsid w:val="00EE3077"/>
    <w:rsid w:val="00EE374C"/>
    <w:rsid w:val="00EE4A18"/>
    <w:rsid w:val="00EF54A5"/>
    <w:rsid w:val="00EF61D1"/>
    <w:rsid w:val="00EF7466"/>
    <w:rsid w:val="00F03579"/>
    <w:rsid w:val="00F07BC4"/>
    <w:rsid w:val="00F148FE"/>
    <w:rsid w:val="00F154D0"/>
    <w:rsid w:val="00F165B3"/>
    <w:rsid w:val="00F1674C"/>
    <w:rsid w:val="00F2099F"/>
    <w:rsid w:val="00F20D44"/>
    <w:rsid w:val="00F261D6"/>
    <w:rsid w:val="00F26DCC"/>
    <w:rsid w:val="00F30E9A"/>
    <w:rsid w:val="00F33B86"/>
    <w:rsid w:val="00F350AF"/>
    <w:rsid w:val="00F35911"/>
    <w:rsid w:val="00F36431"/>
    <w:rsid w:val="00F377FF"/>
    <w:rsid w:val="00F41E7B"/>
    <w:rsid w:val="00F42D43"/>
    <w:rsid w:val="00F43621"/>
    <w:rsid w:val="00F459E5"/>
    <w:rsid w:val="00F47194"/>
    <w:rsid w:val="00F5591D"/>
    <w:rsid w:val="00F56287"/>
    <w:rsid w:val="00F57965"/>
    <w:rsid w:val="00F57B33"/>
    <w:rsid w:val="00F6076D"/>
    <w:rsid w:val="00F616D8"/>
    <w:rsid w:val="00F652AC"/>
    <w:rsid w:val="00F72B1B"/>
    <w:rsid w:val="00F753A3"/>
    <w:rsid w:val="00F75F67"/>
    <w:rsid w:val="00F77E12"/>
    <w:rsid w:val="00F814DE"/>
    <w:rsid w:val="00F859D4"/>
    <w:rsid w:val="00F86912"/>
    <w:rsid w:val="00F90045"/>
    <w:rsid w:val="00F90703"/>
    <w:rsid w:val="00F91043"/>
    <w:rsid w:val="00F91106"/>
    <w:rsid w:val="00F9245E"/>
    <w:rsid w:val="00F925FE"/>
    <w:rsid w:val="00FA01A3"/>
    <w:rsid w:val="00FA1378"/>
    <w:rsid w:val="00FA156F"/>
    <w:rsid w:val="00FA28D1"/>
    <w:rsid w:val="00FA5D82"/>
    <w:rsid w:val="00FA5E83"/>
    <w:rsid w:val="00FA6558"/>
    <w:rsid w:val="00FA72F0"/>
    <w:rsid w:val="00FB0309"/>
    <w:rsid w:val="00FB0655"/>
    <w:rsid w:val="00FB3696"/>
    <w:rsid w:val="00FB608C"/>
    <w:rsid w:val="00FB6372"/>
    <w:rsid w:val="00FB72BC"/>
    <w:rsid w:val="00FB7DDB"/>
    <w:rsid w:val="00FD489B"/>
    <w:rsid w:val="00FD530D"/>
    <w:rsid w:val="00FE0217"/>
    <w:rsid w:val="00FE09FC"/>
    <w:rsid w:val="00FE2FF2"/>
    <w:rsid w:val="00FE3A28"/>
    <w:rsid w:val="00FE3D1A"/>
    <w:rsid w:val="00FE4C4C"/>
    <w:rsid w:val="00FE569B"/>
    <w:rsid w:val="00FE6C15"/>
    <w:rsid w:val="00FE7EF6"/>
    <w:rsid w:val="00FE7F9A"/>
    <w:rsid w:val="00FF01DE"/>
    <w:rsid w:val="00FF1DFC"/>
    <w:rsid w:val="00FF3CC2"/>
    <w:rsid w:val="00FF4C1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8417C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heme="minorEastAsia"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24124"/>
    <w:pPr>
      <w:spacing w:before="60" w:after="120"/>
      <w:jc w:val="both"/>
    </w:pPr>
    <w:rPr>
      <w:rFonts w:ascii="Arial" w:eastAsia="Times New Roman" w:hAnsi="Arial"/>
      <w:lang w:eastAsia="en-US"/>
    </w:rPr>
  </w:style>
  <w:style w:type="paragraph" w:styleId="Heading1">
    <w:name w:val="heading 1"/>
    <w:aliases w:val="H1"/>
    <w:basedOn w:val="Normal"/>
    <w:next w:val="Normal"/>
    <w:link w:val="Heading1Char"/>
    <w:autoRedefine/>
    <w:qFormat/>
    <w:rsid w:val="00424124"/>
    <w:pPr>
      <w:keepNext/>
      <w:pBdr>
        <w:bottom w:val="single" w:sz="4" w:space="1" w:color="auto"/>
      </w:pBdr>
      <w:spacing w:before="240" w:after="60"/>
      <w:outlineLvl w:val="0"/>
    </w:pPr>
    <w:rPr>
      <w:b/>
      <w:sz w:val="32"/>
    </w:rPr>
  </w:style>
  <w:style w:type="paragraph" w:styleId="Heading2">
    <w:name w:val="heading 2"/>
    <w:aliases w:val="H2"/>
    <w:basedOn w:val="Normal"/>
    <w:next w:val="Normal"/>
    <w:link w:val="Heading2Char"/>
    <w:qFormat/>
    <w:rsid w:val="00424124"/>
    <w:pPr>
      <w:keepNext/>
      <w:numPr>
        <w:ilvl w:val="1"/>
        <w:numId w:val="3"/>
      </w:numPr>
      <w:spacing w:after="60"/>
      <w:outlineLvl w:val="1"/>
    </w:pPr>
    <w:rPr>
      <w:b/>
      <w:i/>
      <w:sz w:val="28"/>
    </w:rPr>
  </w:style>
  <w:style w:type="paragraph" w:styleId="Heading3">
    <w:name w:val="heading 3"/>
    <w:basedOn w:val="Normal"/>
    <w:next w:val="Normal"/>
    <w:link w:val="Heading3Char"/>
    <w:qFormat/>
    <w:rsid w:val="00424124"/>
    <w:pPr>
      <w:keepNext/>
      <w:numPr>
        <w:ilvl w:val="2"/>
        <w:numId w:val="3"/>
      </w:numPr>
      <w:spacing w:before="120" w:after="60"/>
      <w:outlineLvl w:val="2"/>
    </w:pPr>
    <w:rPr>
      <w:b/>
      <w:sz w:val="24"/>
    </w:rPr>
  </w:style>
  <w:style w:type="paragraph" w:styleId="Heading4">
    <w:name w:val="heading 4"/>
    <w:aliases w:val="H4"/>
    <w:basedOn w:val="Normal"/>
    <w:next w:val="Normal"/>
    <w:link w:val="Heading4Char"/>
    <w:qFormat/>
    <w:rsid w:val="00424124"/>
    <w:pPr>
      <w:keepNext/>
      <w:numPr>
        <w:ilvl w:val="3"/>
        <w:numId w:val="3"/>
      </w:numPr>
      <w:outlineLvl w:val="3"/>
    </w:pPr>
    <w:rPr>
      <w:b/>
      <w:sz w:val="24"/>
      <w:szCs w:val="24"/>
    </w:rPr>
  </w:style>
  <w:style w:type="paragraph" w:styleId="Heading5">
    <w:name w:val="heading 5"/>
    <w:aliases w:val="h5"/>
    <w:basedOn w:val="Normal"/>
    <w:next w:val="Normal"/>
    <w:link w:val="Heading5Char"/>
    <w:rsid w:val="00424124"/>
    <w:pPr>
      <w:numPr>
        <w:ilvl w:val="4"/>
        <w:numId w:val="3"/>
      </w:numPr>
      <w:spacing w:before="240" w:after="60"/>
      <w:outlineLvl w:val="4"/>
    </w:pPr>
  </w:style>
  <w:style w:type="paragraph" w:styleId="Heading6">
    <w:name w:val="heading 6"/>
    <w:aliases w:val="figure,h6"/>
    <w:basedOn w:val="Normal"/>
    <w:next w:val="Normal"/>
    <w:link w:val="Heading6Char"/>
    <w:rsid w:val="00424124"/>
    <w:pPr>
      <w:numPr>
        <w:ilvl w:val="5"/>
        <w:numId w:val="3"/>
      </w:numPr>
      <w:spacing w:before="240" w:after="60"/>
      <w:outlineLvl w:val="5"/>
    </w:pPr>
    <w:rPr>
      <w:i/>
    </w:rPr>
  </w:style>
  <w:style w:type="paragraph" w:styleId="Heading7">
    <w:name w:val="heading 7"/>
    <w:aliases w:val="table,st,h7"/>
    <w:basedOn w:val="Normal"/>
    <w:next w:val="Normal"/>
    <w:link w:val="Heading7Char"/>
    <w:rsid w:val="00424124"/>
    <w:pPr>
      <w:numPr>
        <w:ilvl w:val="6"/>
        <w:numId w:val="3"/>
      </w:numPr>
      <w:spacing w:before="240" w:after="60"/>
      <w:outlineLvl w:val="6"/>
    </w:pPr>
  </w:style>
  <w:style w:type="paragraph" w:styleId="Heading8">
    <w:name w:val="heading 8"/>
    <w:aliases w:val="acronym"/>
    <w:basedOn w:val="Normal"/>
    <w:next w:val="Normal"/>
    <w:link w:val="Heading8Char"/>
    <w:rsid w:val="00424124"/>
    <w:pPr>
      <w:numPr>
        <w:ilvl w:val="7"/>
        <w:numId w:val="3"/>
      </w:numPr>
      <w:spacing w:before="240" w:after="60"/>
      <w:outlineLvl w:val="7"/>
    </w:pPr>
    <w:rPr>
      <w:i/>
    </w:rPr>
  </w:style>
  <w:style w:type="paragraph" w:styleId="Heading9">
    <w:name w:val="heading 9"/>
    <w:aliases w:val="appendix"/>
    <w:basedOn w:val="Normal"/>
    <w:next w:val="Normal"/>
    <w:link w:val="Heading9Char"/>
    <w:rsid w:val="00424124"/>
    <w:pPr>
      <w:numPr>
        <w:ilvl w:val="8"/>
        <w:numId w:val="3"/>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sid w:val="00424124"/>
    <w:rPr>
      <w:rFonts w:ascii="Arial" w:eastAsia="Times New Roman" w:hAnsi="Arial" w:cs="Times New Roman"/>
      <w:b/>
      <w:sz w:val="32"/>
      <w:szCs w:val="20"/>
    </w:rPr>
  </w:style>
  <w:style w:type="character" w:customStyle="1" w:styleId="Heading2Char">
    <w:name w:val="Heading 2 Char"/>
    <w:aliases w:val="H2 Char"/>
    <w:link w:val="Heading2"/>
    <w:rsid w:val="00424124"/>
    <w:rPr>
      <w:rFonts w:ascii="Arial" w:eastAsia="Times New Roman" w:hAnsi="Arial"/>
      <w:b/>
      <w:i/>
      <w:sz w:val="28"/>
      <w:lang w:eastAsia="en-US"/>
    </w:rPr>
  </w:style>
  <w:style w:type="character" w:customStyle="1" w:styleId="Heading3Char">
    <w:name w:val="Heading 3 Char"/>
    <w:link w:val="Heading3"/>
    <w:rsid w:val="00424124"/>
    <w:rPr>
      <w:rFonts w:ascii="Arial" w:eastAsia="Times New Roman" w:hAnsi="Arial"/>
      <w:b/>
      <w:sz w:val="24"/>
      <w:lang w:eastAsia="en-US"/>
    </w:rPr>
  </w:style>
  <w:style w:type="character" w:customStyle="1" w:styleId="Heading4Char">
    <w:name w:val="Heading 4 Char"/>
    <w:aliases w:val="H4 Char"/>
    <w:link w:val="Heading4"/>
    <w:rsid w:val="00424124"/>
    <w:rPr>
      <w:rFonts w:ascii="Arial" w:eastAsia="Times New Roman" w:hAnsi="Arial"/>
      <w:b/>
      <w:sz w:val="24"/>
      <w:szCs w:val="24"/>
      <w:lang w:eastAsia="en-US"/>
    </w:rPr>
  </w:style>
  <w:style w:type="character" w:customStyle="1" w:styleId="Heading5Char">
    <w:name w:val="Heading 5 Char"/>
    <w:aliases w:val="h5 Char"/>
    <w:link w:val="Heading5"/>
    <w:rsid w:val="00424124"/>
    <w:rPr>
      <w:rFonts w:ascii="Arial" w:eastAsia="Times New Roman" w:hAnsi="Arial"/>
      <w:lang w:eastAsia="en-US"/>
    </w:rPr>
  </w:style>
  <w:style w:type="character" w:customStyle="1" w:styleId="Heading6Char">
    <w:name w:val="Heading 6 Char"/>
    <w:aliases w:val="figure Char,h6 Char"/>
    <w:link w:val="Heading6"/>
    <w:rsid w:val="00424124"/>
    <w:rPr>
      <w:rFonts w:ascii="Arial" w:eastAsia="Times New Roman" w:hAnsi="Arial"/>
      <w:i/>
      <w:lang w:eastAsia="en-US"/>
    </w:rPr>
  </w:style>
  <w:style w:type="character" w:customStyle="1" w:styleId="Heading7Char">
    <w:name w:val="Heading 7 Char"/>
    <w:aliases w:val="table Char,st Char,h7 Char"/>
    <w:link w:val="Heading7"/>
    <w:rsid w:val="00424124"/>
    <w:rPr>
      <w:rFonts w:ascii="Arial" w:eastAsia="Times New Roman" w:hAnsi="Arial"/>
      <w:lang w:eastAsia="en-US"/>
    </w:rPr>
  </w:style>
  <w:style w:type="character" w:customStyle="1" w:styleId="Heading8Char">
    <w:name w:val="Heading 8 Char"/>
    <w:aliases w:val="acronym Char"/>
    <w:link w:val="Heading8"/>
    <w:rsid w:val="00424124"/>
    <w:rPr>
      <w:rFonts w:ascii="Arial" w:eastAsia="Times New Roman" w:hAnsi="Arial"/>
      <w:i/>
      <w:lang w:eastAsia="en-US"/>
    </w:rPr>
  </w:style>
  <w:style w:type="character" w:customStyle="1" w:styleId="Heading9Char">
    <w:name w:val="Heading 9 Char"/>
    <w:aliases w:val="appendix Char"/>
    <w:link w:val="Heading9"/>
    <w:rsid w:val="00424124"/>
    <w:rPr>
      <w:rFonts w:ascii="Arial" w:eastAsia="Times New Roman" w:hAnsi="Arial"/>
      <w:b/>
      <w:i/>
      <w:sz w:val="18"/>
      <w:lang w:eastAsia="en-US"/>
    </w:rPr>
  </w:style>
  <w:style w:type="character" w:styleId="FootnoteReference">
    <w:name w:val="footnote reference"/>
    <w:rsid w:val="00424124"/>
    <w:rPr>
      <w:vertAlign w:val="superscript"/>
    </w:rPr>
  </w:style>
  <w:style w:type="paragraph" w:styleId="FootnoteText">
    <w:name w:val="footnote text"/>
    <w:basedOn w:val="Normal"/>
    <w:link w:val="FootnoteTextChar"/>
    <w:rsid w:val="00424124"/>
    <w:rPr>
      <w:sz w:val="18"/>
    </w:rPr>
  </w:style>
  <w:style w:type="character" w:customStyle="1" w:styleId="FootnoteTextChar">
    <w:name w:val="Footnote Text Char"/>
    <w:link w:val="FootnoteText"/>
    <w:rsid w:val="00424124"/>
    <w:rPr>
      <w:rFonts w:ascii="Arial" w:eastAsia="Times New Roman" w:hAnsi="Arial" w:cs="Times New Roman"/>
      <w:sz w:val="18"/>
      <w:szCs w:val="20"/>
    </w:rPr>
  </w:style>
  <w:style w:type="character" w:styleId="Hyperlink">
    <w:name w:val="Hyperlink"/>
    <w:uiPriority w:val="99"/>
    <w:rsid w:val="00424124"/>
    <w:rPr>
      <w:color w:val="0000FF"/>
      <w:u w:val="single"/>
    </w:rPr>
  </w:style>
  <w:style w:type="paragraph" w:customStyle="1" w:styleId="Steps-8thset">
    <w:name w:val="Steps-8th set"/>
    <w:basedOn w:val="List2"/>
    <w:rsid w:val="00424124"/>
    <w:pPr>
      <w:widowControl w:val="0"/>
      <w:numPr>
        <w:numId w:val="1"/>
      </w:numPr>
      <w:tabs>
        <w:tab w:val="clear" w:pos="936"/>
        <w:tab w:val="num" w:pos="360"/>
      </w:tabs>
      <w:spacing w:before="120"/>
      <w:ind w:left="720" w:hanging="360"/>
      <w:contextualSpacing w:val="0"/>
      <w:jc w:val="left"/>
    </w:pPr>
    <w:rPr>
      <w:sz w:val="24"/>
      <w:szCs w:val="24"/>
    </w:rPr>
  </w:style>
  <w:style w:type="paragraph" w:customStyle="1" w:styleId="Steps-9thset">
    <w:name w:val="Steps-9th set"/>
    <w:basedOn w:val="Normal"/>
    <w:rsid w:val="00424124"/>
    <w:pPr>
      <w:widowControl w:val="0"/>
      <w:numPr>
        <w:numId w:val="2"/>
      </w:numPr>
      <w:spacing w:before="120"/>
      <w:jc w:val="left"/>
    </w:pPr>
    <w:rPr>
      <w:sz w:val="24"/>
      <w:szCs w:val="24"/>
    </w:rPr>
  </w:style>
  <w:style w:type="paragraph" w:styleId="NoSpacing">
    <w:name w:val="No Spacing"/>
    <w:basedOn w:val="Normal"/>
    <w:link w:val="NoSpacingChar"/>
    <w:uiPriority w:val="1"/>
    <w:qFormat/>
    <w:rsid w:val="00424124"/>
    <w:pPr>
      <w:spacing w:before="0" w:after="0"/>
    </w:pPr>
  </w:style>
  <w:style w:type="character" w:customStyle="1" w:styleId="NoSpacingChar">
    <w:name w:val="No Spacing Char"/>
    <w:link w:val="NoSpacing"/>
    <w:uiPriority w:val="1"/>
    <w:rsid w:val="00424124"/>
    <w:rPr>
      <w:rFonts w:ascii="Arial" w:eastAsia="Times New Roman" w:hAnsi="Arial" w:cs="Times New Roman"/>
      <w:sz w:val="20"/>
      <w:szCs w:val="20"/>
    </w:rPr>
  </w:style>
  <w:style w:type="paragraph" w:styleId="List2">
    <w:name w:val="List 2"/>
    <w:basedOn w:val="Normal"/>
    <w:uiPriority w:val="99"/>
    <w:semiHidden/>
    <w:unhideWhenUsed/>
    <w:rsid w:val="00424124"/>
    <w:pPr>
      <w:ind w:left="720" w:hanging="360"/>
      <w:contextualSpacing/>
    </w:pPr>
  </w:style>
  <w:style w:type="paragraph" w:styleId="ListParagraph">
    <w:name w:val="List Paragraph"/>
    <w:basedOn w:val="Normal"/>
    <w:link w:val="ListParagraphChar"/>
    <w:uiPriority w:val="34"/>
    <w:qFormat/>
    <w:rsid w:val="005778C8"/>
    <w:pPr>
      <w:ind w:left="720"/>
      <w:contextualSpacing/>
    </w:pPr>
  </w:style>
  <w:style w:type="paragraph" w:styleId="Revision">
    <w:name w:val="Revision"/>
    <w:hidden/>
    <w:uiPriority w:val="99"/>
    <w:semiHidden/>
    <w:rsid w:val="00A8721E"/>
    <w:rPr>
      <w:rFonts w:ascii="Arial" w:eastAsia="Times New Roman" w:hAnsi="Arial"/>
      <w:lang w:eastAsia="en-US"/>
    </w:rPr>
  </w:style>
  <w:style w:type="paragraph" w:styleId="BalloonText">
    <w:name w:val="Balloon Text"/>
    <w:basedOn w:val="Normal"/>
    <w:link w:val="BalloonTextChar"/>
    <w:uiPriority w:val="99"/>
    <w:semiHidden/>
    <w:unhideWhenUsed/>
    <w:rsid w:val="00A8721E"/>
    <w:pPr>
      <w:spacing w:before="0" w:after="0"/>
    </w:pPr>
    <w:rPr>
      <w:rFonts w:ascii="Segoe UI" w:hAnsi="Segoe UI" w:cs="Segoe UI"/>
      <w:sz w:val="18"/>
      <w:szCs w:val="18"/>
    </w:rPr>
  </w:style>
  <w:style w:type="character" w:customStyle="1" w:styleId="BalloonTextChar">
    <w:name w:val="Balloon Text Char"/>
    <w:link w:val="BalloonText"/>
    <w:uiPriority w:val="99"/>
    <w:semiHidden/>
    <w:rsid w:val="00A8721E"/>
    <w:rPr>
      <w:rFonts w:ascii="Segoe UI" w:eastAsia="Times New Roman" w:hAnsi="Segoe UI" w:cs="Segoe UI"/>
      <w:sz w:val="18"/>
      <w:szCs w:val="18"/>
    </w:rPr>
  </w:style>
  <w:style w:type="paragraph" w:styleId="Header">
    <w:name w:val="header"/>
    <w:basedOn w:val="Normal"/>
    <w:link w:val="HeaderChar"/>
    <w:uiPriority w:val="99"/>
    <w:unhideWhenUsed/>
    <w:rsid w:val="00AD115D"/>
    <w:pPr>
      <w:tabs>
        <w:tab w:val="center" w:pos="4680"/>
        <w:tab w:val="right" w:pos="9360"/>
      </w:tabs>
      <w:spacing w:before="0" w:after="0"/>
    </w:pPr>
  </w:style>
  <w:style w:type="character" w:customStyle="1" w:styleId="HeaderChar">
    <w:name w:val="Header Char"/>
    <w:link w:val="Header"/>
    <w:uiPriority w:val="99"/>
    <w:rsid w:val="00AD115D"/>
    <w:rPr>
      <w:rFonts w:ascii="Arial" w:eastAsia="Times New Roman" w:hAnsi="Arial" w:cs="Times New Roman"/>
      <w:sz w:val="20"/>
      <w:szCs w:val="20"/>
    </w:rPr>
  </w:style>
  <w:style w:type="paragraph" w:styleId="Footer">
    <w:name w:val="footer"/>
    <w:basedOn w:val="Normal"/>
    <w:link w:val="FooterChar"/>
    <w:uiPriority w:val="99"/>
    <w:unhideWhenUsed/>
    <w:rsid w:val="00AD115D"/>
    <w:pPr>
      <w:tabs>
        <w:tab w:val="center" w:pos="4680"/>
        <w:tab w:val="right" w:pos="9360"/>
      </w:tabs>
      <w:spacing w:before="0" w:after="0"/>
    </w:pPr>
  </w:style>
  <w:style w:type="character" w:customStyle="1" w:styleId="FooterChar">
    <w:name w:val="Footer Char"/>
    <w:link w:val="Footer"/>
    <w:uiPriority w:val="99"/>
    <w:rsid w:val="00AD115D"/>
    <w:rPr>
      <w:rFonts w:ascii="Arial" w:eastAsia="Times New Roman" w:hAnsi="Arial" w:cs="Times New Roman"/>
      <w:sz w:val="20"/>
      <w:szCs w:val="20"/>
    </w:rPr>
  </w:style>
  <w:style w:type="character" w:customStyle="1" w:styleId="apple-style-span">
    <w:name w:val="apple-style-span"/>
    <w:basedOn w:val="DefaultParagraphFont"/>
    <w:rsid w:val="0060603E"/>
  </w:style>
  <w:style w:type="paragraph" w:styleId="Caption">
    <w:name w:val="caption"/>
    <w:basedOn w:val="Normal"/>
    <w:next w:val="Normal"/>
    <w:qFormat/>
    <w:rsid w:val="00EF61D1"/>
    <w:pPr>
      <w:overflowPunct w:val="0"/>
      <w:autoSpaceDE w:val="0"/>
      <w:autoSpaceDN w:val="0"/>
      <w:adjustRightInd w:val="0"/>
      <w:spacing w:before="0" w:after="240" w:line="360" w:lineRule="auto"/>
      <w:jc w:val="center"/>
      <w:textAlignment w:val="baseline"/>
    </w:pPr>
    <w:rPr>
      <w:rFonts w:ascii="Times New Roman" w:hAnsi="Times New Roman"/>
      <w:b/>
      <w:bCs/>
      <w:sz w:val="22"/>
      <w:lang w:val="en-GB" w:eastAsia="zh-CN"/>
    </w:rPr>
  </w:style>
  <w:style w:type="character" w:styleId="CommentReference">
    <w:name w:val="annotation reference"/>
    <w:uiPriority w:val="99"/>
    <w:semiHidden/>
    <w:unhideWhenUsed/>
    <w:rsid w:val="00FF3CC2"/>
    <w:rPr>
      <w:sz w:val="16"/>
      <w:szCs w:val="16"/>
    </w:rPr>
  </w:style>
  <w:style w:type="paragraph" w:styleId="CommentText">
    <w:name w:val="annotation text"/>
    <w:basedOn w:val="Normal"/>
    <w:link w:val="CommentTextChar"/>
    <w:uiPriority w:val="99"/>
    <w:semiHidden/>
    <w:unhideWhenUsed/>
    <w:rsid w:val="00FF3CC2"/>
  </w:style>
  <w:style w:type="character" w:customStyle="1" w:styleId="CommentTextChar">
    <w:name w:val="Comment Text Char"/>
    <w:link w:val="CommentText"/>
    <w:uiPriority w:val="99"/>
    <w:semiHidden/>
    <w:rsid w:val="00FF3CC2"/>
    <w:rPr>
      <w:rFonts w:ascii="Arial" w:eastAsia="Times New Roman" w:hAnsi="Arial" w:cs="Times New Roman"/>
      <w:sz w:val="20"/>
      <w:szCs w:val="20"/>
    </w:rPr>
  </w:style>
  <w:style w:type="paragraph" w:styleId="CommentSubject">
    <w:name w:val="annotation subject"/>
    <w:basedOn w:val="CommentText"/>
    <w:next w:val="CommentText"/>
    <w:link w:val="CommentSubjectChar"/>
    <w:uiPriority w:val="99"/>
    <w:semiHidden/>
    <w:unhideWhenUsed/>
    <w:rsid w:val="00FF3CC2"/>
    <w:rPr>
      <w:b/>
      <w:bCs/>
    </w:rPr>
  </w:style>
  <w:style w:type="character" w:customStyle="1" w:styleId="CommentSubjectChar">
    <w:name w:val="Comment Subject Char"/>
    <w:link w:val="CommentSubject"/>
    <w:uiPriority w:val="99"/>
    <w:semiHidden/>
    <w:rsid w:val="00FF3CC2"/>
    <w:rPr>
      <w:rFonts w:ascii="Arial" w:eastAsia="Times New Roman" w:hAnsi="Arial" w:cs="Times New Roman"/>
      <w:b/>
      <w:bCs/>
      <w:sz w:val="20"/>
      <w:szCs w:val="20"/>
    </w:rPr>
  </w:style>
  <w:style w:type="paragraph" w:customStyle="1" w:styleId="maintext">
    <w:name w:val="main text"/>
    <w:basedOn w:val="Normal"/>
    <w:link w:val="maintextChar"/>
    <w:qFormat/>
    <w:rsid w:val="008A25A1"/>
    <w:pPr>
      <w:spacing w:after="60" w:line="288" w:lineRule="auto"/>
      <w:ind w:firstLineChars="200" w:firstLine="200"/>
    </w:pPr>
    <w:rPr>
      <w:rFonts w:ascii="Times New Roman" w:eastAsia="Malgun Gothic" w:hAnsi="Times New Roman" w:cs="Batang"/>
      <w:lang w:val="en-GB" w:eastAsia="ko-KR"/>
    </w:rPr>
  </w:style>
  <w:style w:type="character" w:customStyle="1" w:styleId="maintextChar">
    <w:name w:val="main text Char"/>
    <w:link w:val="maintext"/>
    <w:rsid w:val="008A25A1"/>
    <w:rPr>
      <w:rFonts w:ascii="Times New Roman" w:eastAsia="Malgun Gothic" w:hAnsi="Times New Roman" w:cs="Batang"/>
      <w:lang w:val="en-GB" w:eastAsia="ko-KR"/>
    </w:rPr>
  </w:style>
  <w:style w:type="paragraph" w:customStyle="1" w:styleId="TAL">
    <w:name w:val="TAL"/>
    <w:basedOn w:val="Normal"/>
    <w:rsid w:val="0056238B"/>
    <w:pPr>
      <w:keepNext/>
      <w:keepLines/>
      <w:overflowPunct w:val="0"/>
      <w:autoSpaceDE w:val="0"/>
      <w:autoSpaceDN w:val="0"/>
      <w:adjustRightInd w:val="0"/>
      <w:spacing w:before="0" w:after="0"/>
      <w:jc w:val="left"/>
      <w:textAlignment w:val="baseline"/>
    </w:pPr>
    <w:rPr>
      <w:sz w:val="18"/>
      <w:lang w:val="en-GB" w:eastAsia="ja-JP"/>
    </w:rPr>
  </w:style>
  <w:style w:type="paragraph" w:customStyle="1" w:styleId="2222">
    <w:name w:val="스타일 스타일 스타일 스타일 양쪽 첫 줄:  2 글자 + 첫 줄:  2 글자 + 첫 줄:  2 글자 + 첫 줄:  2..."/>
    <w:basedOn w:val="Normal"/>
    <w:link w:val="2222Char"/>
    <w:rsid w:val="00235373"/>
    <w:pPr>
      <w:spacing w:before="0" w:after="180" w:line="336" w:lineRule="auto"/>
      <w:ind w:firstLineChars="200" w:firstLine="200"/>
    </w:pPr>
    <w:rPr>
      <w:rFonts w:ascii="Times New Roman" w:eastAsia="Malgun Gothic" w:hAnsi="Times New Roman" w:cs="Batang"/>
      <w:lang w:val="en-GB"/>
    </w:rPr>
  </w:style>
  <w:style w:type="character" w:customStyle="1" w:styleId="2222Char">
    <w:name w:val="스타일 스타일 스타일 스타일 양쪽 첫 줄:  2 글자 + 첫 줄:  2 글자 + 첫 줄:  2 글자 + 첫 줄:  2... Char"/>
    <w:link w:val="2222"/>
    <w:rsid w:val="00235373"/>
    <w:rPr>
      <w:rFonts w:ascii="Times New Roman" w:eastAsia="Malgun Gothic" w:hAnsi="Times New Roman" w:cs="Batang"/>
      <w:lang w:val="en-GB"/>
    </w:rPr>
  </w:style>
  <w:style w:type="paragraph" w:customStyle="1" w:styleId="Default">
    <w:name w:val="Default"/>
    <w:rsid w:val="00D87B02"/>
    <w:pPr>
      <w:autoSpaceDE w:val="0"/>
      <w:autoSpaceDN w:val="0"/>
      <w:adjustRightInd w:val="0"/>
    </w:pPr>
    <w:rPr>
      <w:rFonts w:ascii="Times New Roman" w:hAnsi="Times New Roman"/>
      <w:color w:val="000000"/>
      <w:sz w:val="24"/>
      <w:szCs w:val="24"/>
      <w:lang w:eastAsia="en-US"/>
    </w:rPr>
  </w:style>
  <w:style w:type="table" w:styleId="TableGrid">
    <w:name w:val="Table Grid"/>
    <w:basedOn w:val="TableNormal"/>
    <w:uiPriority w:val="39"/>
    <w:rsid w:val="005105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locked/>
    <w:rsid w:val="00F41E7B"/>
    <w:rPr>
      <w:rFonts w:ascii="Arial" w:eastAsia="Times New Roman" w:hAnsi="Arial"/>
    </w:rPr>
  </w:style>
  <w:style w:type="paragraph" w:customStyle="1" w:styleId="B1">
    <w:name w:val="B1"/>
    <w:basedOn w:val="List"/>
    <w:link w:val="B1Char1"/>
    <w:rsid w:val="002739AB"/>
    <w:pPr>
      <w:overflowPunct w:val="0"/>
      <w:autoSpaceDE w:val="0"/>
      <w:autoSpaceDN w:val="0"/>
      <w:adjustRightInd w:val="0"/>
      <w:spacing w:before="0" w:after="180"/>
      <w:ind w:left="568" w:hanging="284"/>
      <w:contextualSpacing w:val="0"/>
      <w:jc w:val="left"/>
      <w:textAlignment w:val="baseline"/>
    </w:pPr>
    <w:rPr>
      <w:rFonts w:ascii="Times New Roman" w:eastAsia="MS Mincho" w:hAnsi="Times New Roman"/>
      <w:lang w:val="en-GB"/>
    </w:rPr>
  </w:style>
  <w:style w:type="paragraph" w:customStyle="1" w:styleId="B2">
    <w:name w:val="B2"/>
    <w:basedOn w:val="List2"/>
    <w:uiPriority w:val="99"/>
    <w:rsid w:val="002739AB"/>
    <w:pPr>
      <w:overflowPunct w:val="0"/>
      <w:autoSpaceDE w:val="0"/>
      <w:autoSpaceDN w:val="0"/>
      <w:adjustRightInd w:val="0"/>
      <w:spacing w:before="0" w:after="180"/>
      <w:ind w:left="851" w:hanging="284"/>
      <w:contextualSpacing w:val="0"/>
      <w:jc w:val="left"/>
      <w:textAlignment w:val="baseline"/>
    </w:pPr>
    <w:rPr>
      <w:rFonts w:ascii="Times New Roman" w:eastAsia="MS Mincho" w:hAnsi="Times New Roman"/>
      <w:lang w:val="en-GB"/>
    </w:rPr>
  </w:style>
  <w:style w:type="paragraph" w:customStyle="1" w:styleId="B3">
    <w:name w:val="B3"/>
    <w:basedOn w:val="List3"/>
    <w:rsid w:val="002739AB"/>
    <w:pPr>
      <w:overflowPunct w:val="0"/>
      <w:autoSpaceDE w:val="0"/>
      <w:autoSpaceDN w:val="0"/>
      <w:adjustRightInd w:val="0"/>
      <w:spacing w:before="0" w:after="180"/>
      <w:ind w:left="1135" w:hanging="284"/>
      <w:contextualSpacing w:val="0"/>
      <w:jc w:val="left"/>
      <w:textAlignment w:val="baseline"/>
    </w:pPr>
    <w:rPr>
      <w:rFonts w:ascii="Times New Roman" w:eastAsia="MS Mincho" w:hAnsi="Times New Roman"/>
      <w:lang w:val="en-GB"/>
    </w:rPr>
  </w:style>
  <w:style w:type="paragraph" w:styleId="List">
    <w:name w:val="List"/>
    <w:basedOn w:val="Normal"/>
    <w:uiPriority w:val="99"/>
    <w:semiHidden/>
    <w:unhideWhenUsed/>
    <w:rsid w:val="002739AB"/>
    <w:pPr>
      <w:ind w:left="360" w:hanging="360"/>
      <w:contextualSpacing/>
    </w:pPr>
  </w:style>
  <w:style w:type="paragraph" w:styleId="List3">
    <w:name w:val="List 3"/>
    <w:basedOn w:val="Normal"/>
    <w:uiPriority w:val="99"/>
    <w:semiHidden/>
    <w:unhideWhenUsed/>
    <w:rsid w:val="002739AB"/>
    <w:pPr>
      <w:ind w:left="1080" w:hanging="360"/>
      <w:contextualSpacing/>
    </w:pPr>
  </w:style>
  <w:style w:type="character" w:customStyle="1" w:styleId="B1Char1">
    <w:name w:val="B1 Char1"/>
    <w:link w:val="B1"/>
    <w:locked/>
    <w:rsid w:val="0054616C"/>
    <w:rPr>
      <w:rFonts w:ascii="Times New Roman" w:eastAsia="MS Mincho" w:hAnsi="Times New Roman"/>
      <w:lang w:val="en-GB"/>
    </w:rPr>
  </w:style>
  <w:style w:type="character" w:customStyle="1" w:styleId="Heading1Char1">
    <w:name w:val="Heading 1 Char1"/>
    <w:rsid w:val="005E76AF"/>
    <w:rPr>
      <w:rFonts w:ascii="Arial" w:eastAsia="SimSun" w:hAnsi="Arial" w:cs="Times New Roman"/>
      <w:sz w:val="36"/>
      <w:szCs w:val="20"/>
      <w:lang w:val="en-GB"/>
    </w:rPr>
  </w:style>
  <w:style w:type="paragraph" w:customStyle="1" w:styleId="RAN1bullet1">
    <w:name w:val="RAN1 bullet1"/>
    <w:basedOn w:val="Normal"/>
    <w:link w:val="RAN1bullet1Char"/>
    <w:qFormat/>
    <w:rsid w:val="00293BEC"/>
    <w:pPr>
      <w:numPr>
        <w:numId w:val="6"/>
      </w:numPr>
      <w:spacing w:before="0" w:after="0"/>
      <w:jc w:val="left"/>
    </w:pPr>
    <w:rPr>
      <w:rFonts w:ascii="Times" w:eastAsia="Batang" w:hAnsi="Times"/>
      <w:szCs w:val="24"/>
      <w:lang w:val="en-GB" w:eastAsia="x-none"/>
    </w:rPr>
  </w:style>
  <w:style w:type="character" w:customStyle="1" w:styleId="RAN1bullet1Char">
    <w:name w:val="RAN1 bullet1 Char"/>
    <w:link w:val="RAN1bullet1"/>
    <w:rsid w:val="00293BEC"/>
    <w:rPr>
      <w:rFonts w:ascii="Times" w:eastAsia="Batang" w:hAnsi="Times"/>
      <w:szCs w:val="24"/>
      <w:lang w:val="en-GB" w:eastAsia="x-none"/>
    </w:rPr>
  </w:style>
  <w:style w:type="paragraph" w:customStyle="1" w:styleId="TF">
    <w:name w:val="TF"/>
    <w:basedOn w:val="Normal"/>
    <w:link w:val="TFChar"/>
    <w:rsid w:val="0045396C"/>
    <w:pPr>
      <w:keepLines/>
      <w:spacing w:before="0" w:after="240"/>
      <w:jc w:val="center"/>
    </w:pPr>
    <w:rPr>
      <w:rFonts w:eastAsia="SimSun"/>
      <w:b/>
      <w:lang w:val="en-GB"/>
    </w:rPr>
  </w:style>
  <w:style w:type="character" w:customStyle="1" w:styleId="TFChar">
    <w:name w:val="TF Char"/>
    <w:link w:val="TF"/>
    <w:rsid w:val="0045396C"/>
    <w:rPr>
      <w:rFonts w:ascii="Arial" w:eastAsia="SimSun" w:hAnsi="Arial"/>
      <w:b/>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EB4C39"/>
    <w:pPr>
      <w:spacing w:before="0"/>
      <w:ind w:left="720" w:hanging="720"/>
    </w:pPr>
    <w:rPr>
      <w:rFonts w:ascii="Times" w:eastAsia="Batang" w:hAnsi="Times"/>
      <w:szCs w:val="24"/>
      <w:lang w:val="en-GB" w:eastAsia="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EB4C39"/>
    <w:rPr>
      <w:rFonts w:ascii="Times" w:eastAsia="Batang" w:hAnsi="Times"/>
      <w:szCs w:val="24"/>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3413287">
      <w:bodyDiv w:val="1"/>
      <w:marLeft w:val="0"/>
      <w:marRight w:val="0"/>
      <w:marTop w:val="0"/>
      <w:marBottom w:val="0"/>
      <w:divBdr>
        <w:top w:val="none" w:sz="0" w:space="0" w:color="auto"/>
        <w:left w:val="none" w:sz="0" w:space="0" w:color="auto"/>
        <w:bottom w:val="none" w:sz="0" w:space="0" w:color="auto"/>
        <w:right w:val="none" w:sz="0" w:space="0" w:color="auto"/>
      </w:divBdr>
    </w:div>
    <w:div w:id="59527235">
      <w:bodyDiv w:val="1"/>
      <w:marLeft w:val="0"/>
      <w:marRight w:val="0"/>
      <w:marTop w:val="0"/>
      <w:marBottom w:val="0"/>
      <w:divBdr>
        <w:top w:val="none" w:sz="0" w:space="0" w:color="auto"/>
        <w:left w:val="none" w:sz="0" w:space="0" w:color="auto"/>
        <w:bottom w:val="none" w:sz="0" w:space="0" w:color="auto"/>
        <w:right w:val="none" w:sz="0" w:space="0" w:color="auto"/>
      </w:divBdr>
    </w:div>
    <w:div w:id="335502045">
      <w:bodyDiv w:val="1"/>
      <w:marLeft w:val="0"/>
      <w:marRight w:val="0"/>
      <w:marTop w:val="0"/>
      <w:marBottom w:val="0"/>
      <w:divBdr>
        <w:top w:val="none" w:sz="0" w:space="0" w:color="auto"/>
        <w:left w:val="none" w:sz="0" w:space="0" w:color="auto"/>
        <w:bottom w:val="none" w:sz="0" w:space="0" w:color="auto"/>
        <w:right w:val="none" w:sz="0" w:space="0" w:color="auto"/>
      </w:divBdr>
    </w:div>
    <w:div w:id="358438349">
      <w:bodyDiv w:val="1"/>
      <w:marLeft w:val="0"/>
      <w:marRight w:val="0"/>
      <w:marTop w:val="0"/>
      <w:marBottom w:val="0"/>
      <w:divBdr>
        <w:top w:val="none" w:sz="0" w:space="0" w:color="auto"/>
        <w:left w:val="none" w:sz="0" w:space="0" w:color="auto"/>
        <w:bottom w:val="none" w:sz="0" w:space="0" w:color="auto"/>
        <w:right w:val="none" w:sz="0" w:space="0" w:color="auto"/>
      </w:divBdr>
    </w:div>
    <w:div w:id="525144793">
      <w:bodyDiv w:val="1"/>
      <w:marLeft w:val="0"/>
      <w:marRight w:val="0"/>
      <w:marTop w:val="0"/>
      <w:marBottom w:val="0"/>
      <w:divBdr>
        <w:top w:val="none" w:sz="0" w:space="0" w:color="auto"/>
        <w:left w:val="none" w:sz="0" w:space="0" w:color="auto"/>
        <w:bottom w:val="none" w:sz="0" w:space="0" w:color="auto"/>
        <w:right w:val="none" w:sz="0" w:space="0" w:color="auto"/>
      </w:divBdr>
    </w:div>
    <w:div w:id="624895738">
      <w:bodyDiv w:val="1"/>
      <w:marLeft w:val="0"/>
      <w:marRight w:val="0"/>
      <w:marTop w:val="0"/>
      <w:marBottom w:val="0"/>
      <w:divBdr>
        <w:top w:val="none" w:sz="0" w:space="0" w:color="auto"/>
        <w:left w:val="none" w:sz="0" w:space="0" w:color="auto"/>
        <w:bottom w:val="none" w:sz="0" w:space="0" w:color="auto"/>
        <w:right w:val="none" w:sz="0" w:space="0" w:color="auto"/>
      </w:divBdr>
    </w:div>
    <w:div w:id="658577063">
      <w:bodyDiv w:val="1"/>
      <w:marLeft w:val="0"/>
      <w:marRight w:val="0"/>
      <w:marTop w:val="0"/>
      <w:marBottom w:val="0"/>
      <w:divBdr>
        <w:top w:val="none" w:sz="0" w:space="0" w:color="auto"/>
        <w:left w:val="none" w:sz="0" w:space="0" w:color="auto"/>
        <w:bottom w:val="none" w:sz="0" w:space="0" w:color="auto"/>
        <w:right w:val="none" w:sz="0" w:space="0" w:color="auto"/>
      </w:divBdr>
    </w:div>
    <w:div w:id="774524882">
      <w:bodyDiv w:val="1"/>
      <w:marLeft w:val="0"/>
      <w:marRight w:val="0"/>
      <w:marTop w:val="0"/>
      <w:marBottom w:val="0"/>
      <w:divBdr>
        <w:top w:val="none" w:sz="0" w:space="0" w:color="auto"/>
        <w:left w:val="none" w:sz="0" w:space="0" w:color="auto"/>
        <w:bottom w:val="none" w:sz="0" w:space="0" w:color="auto"/>
        <w:right w:val="none" w:sz="0" w:space="0" w:color="auto"/>
      </w:divBdr>
    </w:div>
    <w:div w:id="781610216">
      <w:bodyDiv w:val="1"/>
      <w:marLeft w:val="0"/>
      <w:marRight w:val="0"/>
      <w:marTop w:val="0"/>
      <w:marBottom w:val="0"/>
      <w:divBdr>
        <w:top w:val="none" w:sz="0" w:space="0" w:color="auto"/>
        <w:left w:val="none" w:sz="0" w:space="0" w:color="auto"/>
        <w:bottom w:val="none" w:sz="0" w:space="0" w:color="auto"/>
        <w:right w:val="none" w:sz="0" w:space="0" w:color="auto"/>
      </w:divBdr>
    </w:div>
    <w:div w:id="890574063">
      <w:bodyDiv w:val="1"/>
      <w:marLeft w:val="0"/>
      <w:marRight w:val="0"/>
      <w:marTop w:val="0"/>
      <w:marBottom w:val="0"/>
      <w:divBdr>
        <w:top w:val="none" w:sz="0" w:space="0" w:color="auto"/>
        <w:left w:val="none" w:sz="0" w:space="0" w:color="auto"/>
        <w:bottom w:val="none" w:sz="0" w:space="0" w:color="auto"/>
        <w:right w:val="none" w:sz="0" w:space="0" w:color="auto"/>
      </w:divBdr>
    </w:div>
    <w:div w:id="1063214840">
      <w:bodyDiv w:val="1"/>
      <w:marLeft w:val="0"/>
      <w:marRight w:val="0"/>
      <w:marTop w:val="0"/>
      <w:marBottom w:val="0"/>
      <w:divBdr>
        <w:top w:val="none" w:sz="0" w:space="0" w:color="auto"/>
        <w:left w:val="none" w:sz="0" w:space="0" w:color="auto"/>
        <w:bottom w:val="none" w:sz="0" w:space="0" w:color="auto"/>
        <w:right w:val="none" w:sz="0" w:space="0" w:color="auto"/>
      </w:divBdr>
    </w:div>
    <w:div w:id="1311522603">
      <w:bodyDiv w:val="1"/>
      <w:marLeft w:val="0"/>
      <w:marRight w:val="0"/>
      <w:marTop w:val="0"/>
      <w:marBottom w:val="0"/>
      <w:divBdr>
        <w:top w:val="none" w:sz="0" w:space="0" w:color="auto"/>
        <w:left w:val="none" w:sz="0" w:space="0" w:color="auto"/>
        <w:bottom w:val="none" w:sz="0" w:space="0" w:color="auto"/>
        <w:right w:val="none" w:sz="0" w:space="0" w:color="auto"/>
      </w:divBdr>
    </w:div>
    <w:div w:id="1606763283">
      <w:bodyDiv w:val="1"/>
      <w:marLeft w:val="0"/>
      <w:marRight w:val="0"/>
      <w:marTop w:val="0"/>
      <w:marBottom w:val="0"/>
      <w:divBdr>
        <w:top w:val="none" w:sz="0" w:space="0" w:color="auto"/>
        <w:left w:val="none" w:sz="0" w:space="0" w:color="auto"/>
        <w:bottom w:val="none" w:sz="0" w:space="0" w:color="auto"/>
        <w:right w:val="none" w:sz="0" w:space="0" w:color="auto"/>
      </w:divBdr>
    </w:div>
    <w:div w:id="1645429197">
      <w:bodyDiv w:val="1"/>
      <w:marLeft w:val="0"/>
      <w:marRight w:val="0"/>
      <w:marTop w:val="0"/>
      <w:marBottom w:val="0"/>
      <w:divBdr>
        <w:top w:val="none" w:sz="0" w:space="0" w:color="auto"/>
        <w:left w:val="none" w:sz="0" w:space="0" w:color="auto"/>
        <w:bottom w:val="none" w:sz="0" w:space="0" w:color="auto"/>
        <w:right w:val="none" w:sz="0" w:space="0" w:color="auto"/>
      </w:divBdr>
    </w:div>
    <w:div w:id="1760590622">
      <w:bodyDiv w:val="1"/>
      <w:marLeft w:val="0"/>
      <w:marRight w:val="0"/>
      <w:marTop w:val="0"/>
      <w:marBottom w:val="0"/>
      <w:divBdr>
        <w:top w:val="none" w:sz="0" w:space="0" w:color="auto"/>
        <w:left w:val="none" w:sz="0" w:space="0" w:color="auto"/>
        <w:bottom w:val="none" w:sz="0" w:space="0" w:color="auto"/>
        <w:right w:val="none" w:sz="0" w:space="0" w:color="auto"/>
      </w:divBdr>
    </w:div>
    <w:div w:id="1776360874">
      <w:bodyDiv w:val="1"/>
      <w:marLeft w:val="0"/>
      <w:marRight w:val="0"/>
      <w:marTop w:val="0"/>
      <w:marBottom w:val="0"/>
      <w:divBdr>
        <w:top w:val="none" w:sz="0" w:space="0" w:color="auto"/>
        <w:left w:val="none" w:sz="0" w:space="0" w:color="auto"/>
        <w:bottom w:val="none" w:sz="0" w:space="0" w:color="auto"/>
        <w:right w:val="none" w:sz="0" w:space="0" w:color="auto"/>
      </w:divBdr>
    </w:div>
    <w:div w:id="1851405363">
      <w:bodyDiv w:val="1"/>
      <w:marLeft w:val="0"/>
      <w:marRight w:val="0"/>
      <w:marTop w:val="0"/>
      <w:marBottom w:val="0"/>
      <w:divBdr>
        <w:top w:val="none" w:sz="0" w:space="0" w:color="auto"/>
        <w:left w:val="none" w:sz="0" w:space="0" w:color="auto"/>
        <w:bottom w:val="none" w:sz="0" w:space="0" w:color="auto"/>
        <w:right w:val="none" w:sz="0" w:space="0" w:color="auto"/>
      </w:divBdr>
    </w:div>
    <w:div w:id="1973055633">
      <w:bodyDiv w:val="1"/>
      <w:marLeft w:val="0"/>
      <w:marRight w:val="0"/>
      <w:marTop w:val="0"/>
      <w:marBottom w:val="0"/>
      <w:divBdr>
        <w:top w:val="none" w:sz="0" w:space="0" w:color="auto"/>
        <w:left w:val="none" w:sz="0" w:space="0" w:color="auto"/>
        <w:bottom w:val="none" w:sz="0" w:space="0" w:color="auto"/>
        <w:right w:val="none" w:sz="0" w:space="0" w:color="auto"/>
      </w:divBdr>
    </w:div>
    <w:div w:id="2005162789">
      <w:bodyDiv w:val="1"/>
      <w:marLeft w:val="0"/>
      <w:marRight w:val="0"/>
      <w:marTop w:val="0"/>
      <w:marBottom w:val="0"/>
      <w:divBdr>
        <w:top w:val="none" w:sz="0" w:space="0" w:color="auto"/>
        <w:left w:val="none" w:sz="0" w:space="0" w:color="auto"/>
        <w:bottom w:val="none" w:sz="0" w:space="0" w:color="auto"/>
        <w:right w:val="none" w:sz="0" w:space="0" w:color="auto"/>
      </w:divBdr>
    </w:div>
    <w:div w:id="2051102628">
      <w:bodyDiv w:val="1"/>
      <w:marLeft w:val="0"/>
      <w:marRight w:val="0"/>
      <w:marTop w:val="0"/>
      <w:marBottom w:val="0"/>
      <w:divBdr>
        <w:top w:val="none" w:sz="0" w:space="0" w:color="auto"/>
        <w:left w:val="none" w:sz="0" w:space="0" w:color="auto"/>
        <w:bottom w:val="none" w:sz="0" w:space="0" w:color="auto"/>
        <w:right w:val="none" w:sz="0" w:space="0" w:color="auto"/>
      </w:divBdr>
    </w:div>
    <w:div w:id="20654424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A1D837-44AE-4BE2-9908-86C168A461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443</Words>
  <Characters>2531</Characters>
  <Application>Microsoft Office Word</Application>
  <DocSecurity>0</DocSecurity>
  <Lines>21</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2018-02-14T22:25:00Z</dcterms:created>
  <dcterms:modified xsi:type="dcterms:W3CDTF">2018-09-26T22:43:00Z</dcterms:modified>
</cp:coreProperties>
</file>